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D2E2" w14:textId="6886E85E" w:rsidR="007C3C6B" w:rsidRPr="002F7097" w:rsidRDefault="00EE7770" w:rsidP="002D33B3">
      <w:pPr>
        <w:pStyle w:val="Heading1"/>
        <w:spacing w:line="276" w:lineRule="auto"/>
        <w:jc w:val="both"/>
        <w:rPr>
          <w:rFonts w:ascii="Calibri" w:hAnsi="Calibri" w:cs="Calibri"/>
          <w:b/>
          <w:bCs/>
          <w:color w:val="2E74B5"/>
          <w:sz w:val="22"/>
          <w:szCs w:val="22"/>
        </w:rPr>
      </w:pPr>
      <w:r w:rsidRPr="002F7097">
        <w:rPr>
          <w:rFonts w:ascii="Calibri" w:hAnsi="Calibri" w:cs="Calibri"/>
          <w:b/>
          <w:bCs/>
          <w:color w:val="2E74B5"/>
          <w:sz w:val="22"/>
          <w:szCs w:val="22"/>
        </w:rPr>
        <w:t>TCL/PR/2</w:t>
      </w:r>
      <w:r w:rsidR="00196901" w:rsidRPr="002F7097">
        <w:rPr>
          <w:rFonts w:ascii="Calibri" w:hAnsi="Calibri" w:cs="Calibri"/>
          <w:b/>
          <w:bCs/>
          <w:color w:val="2E74B5"/>
          <w:sz w:val="22"/>
          <w:szCs w:val="22"/>
        </w:rPr>
        <w:t>4</w:t>
      </w:r>
      <w:r w:rsidRPr="002F7097">
        <w:rPr>
          <w:rFonts w:ascii="Calibri" w:hAnsi="Calibri" w:cs="Calibri"/>
          <w:b/>
          <w:bCs/>
          <w:color w:val="2E74B5"/>
          <w:sz w:val="22"/>
          <w:szCs w:val="22"/>
        </w:rPr>
        <w:t>/2627/Corporate</w:t>
      </w:r>
    </w:p>
    <w:p w14:paraId="5DDFF1BC" w14:textId="6340CC0C" w:rsidR="00105805" w:rsidRPr="009E5067" w:rsidRDefault="00D7221F" w:rsidP="009E5067">
      <w:pPr>
        <w:pStyle w:val="NormalWeb"/>
        <w:spacing w:before="100" w:beforeAutospacing="1" w:after="100" w:afterAutospacing="1" w:line="240" w:lineRule="auto"/>
        <w:jc w:val="center"/>
        <w:rPr>
          <w:rFonts w:ascii="Calibri" w:eastAsiaTheme="majorEastAsia" w:hAnsi="Calibri" w:cs="Calibri"/>
          <w:b/>
          <w:bCs/>
          <w:color w:val="2E74B5"/>
          <w:sz w:val="32"/>
          <w:szCs w:val="32"/>
        </w:rPr>
      </w:pPr>
      <w:r w:rsidRPr="002F7097">
        <w:rPr>
          <w:rFonts w:ascii="Calibri" w:eastAsiaTheme="majorEastAsia" w:hAnsi="Calibri" w:cs="Calibri"/>
          <w:b/>
          <w:bCs/>
          <w:color w:val="2E74B5"/>
          <w:sz w:val="32"/>
          <w:szCs w:val="32"/>
        </w:rPr>
        <w:t xml:space="preserve">Gujarat Green Revolution Company </w:t>
      </w:r>
      <w:r w:rsidR="00B37E86">
        <w:rPr>
          <w:rFonts w:ascii="Calibri" w:eastAsiaTheme="majorEastAsia" w:hAnsi="Calibri" w:cs="Calibri"/>
          <w:b/>
          <w:bCs/>
          <w:color w:val="2E74B5"/>
          <w:sz w:val="32"/>
          <w:szCs w:val="32"/>
        </w:rPr>
        <w:t xml:space="preserve">and </w:t>
      </w:r>
      <w:r w:rsidR="00B37E86" w:rsidRPr="002F7097">
        <w:rPr>
          <w:rFonts w:ascii="Calibri" w:eastAsiaTheme="majorEastAsia" w:hAnsi="Calibri" w:cs="Calibri"/>
          <w:b/>
          <w:bCs/>
          <w:color w:val="2E74B5"/>
          <w:sz w:val="32"/>
          <w:szCs w:val="32"/>
        </w:rPr>
        <w:t xml:space="preserve">Tata Chemicals Society for Rural Development </w:t>
      </w:r>
      <w:r w:rsidRPr="002F7097">
        <w:rPr>
          <w:rFonts w:ascii="Calibri" w:eastAsiaTheme="majorEastAsia" w:hAnsi="Calibri" w:cs="Calibri"/>
          <w:b/>
          <w:bCs/>
          <w:color w:val="2E74B5"/>
          <w:sz w:val="32"/>
          <w:szCs w:val="32"/>
        </w:rPr>
        <w:t xml:space="preserve">Launch Pressurized Irrigation </w:t>
      </w:r>
      <w:r w:rsidRPr="002F7097">
        <w:rPr>
          <w:rFonts w:asciiTheme="minorHAnsi" w:eastAsiaTheme="majorEastAsia" w:hAnsiTheme="minorHAnsi" w:cstheme="minorHAnsi"/>
          <w:b/>
          <w:color w:val="2E74B5"/>
          <w:kern w:val="0"/>
          <w:sz w:val="32"/>
          <w:szCs w:val="32"/>
          <w14:ligatures w14:val="none"/>
        </w:rPr>
        <w:t>Network</w:t>
      </w:r>
      <w:r w:rsidRPr="002F7097">
        <w:rPr>
          <w:rFonts w:ascii="Calibri" w:eastAsiaTheme="majorEastAsia" w:hAnsi="Calibri" w:cs="Calibri"/>
          <w:b/>
          <w:bCs/>
          <w:color w:val="2E74B5"/>
          <w:sz w:val="32"/>
          <w:szCs w:val="32"/>
        </w:rPr>
        <w:t xml:space="preserve"> System (PINS) Project in </w:t>
      </w:r>
      <w:proofErr w:type="spellStart"/>
      <w:r w:rsidRPr="002F7097">
        <w:rPr>
          <w:rFonts w:ascii="Calibri" w:eastAsiaTheme="majorEastAsia" w:hAnsi="Calibri" w:cs="Calibri"/>
          <w:b/>
          <w:bCs/>
          <w:color w:val="2E74B5"/>
          <w:sz w:val="32"/>
          <w:szCs w:val="32"/>
        </w:rPr>
        <w:t>Okhamandal</w:t>
      </w:r>
      <w:proofErr w:type="spellEnd"/>
      <w:r w:rsidR="009E5067">
        <w:rPr>
          <w:rFonts w:ascii="Calibri" w:eastAsiaTheme="majorEastAsia" w:hAnsi="Calibri" w:cs="Calibri"/>
          <w:b/>
          <w:bCs/>
          <w:color w:val="2E74B5"/>
          <w:sz w:val="32"/>
          <w:szCs w:val="32"/>
        </w:rPr>
        <w:br/>
      </w:r>
    </w:p>
    <w:p w14:paraId="4327CB3F" w14:textId="039B5ADB" w:rsidR="000918A9" w:rsidRDefault="006B6425" w:rsidP="006C6F32">
      <w:pPr>
        <w:spacing w:before="100" w:beforeAutospacing="1" w:after="100" w:afterAutospacing="1" w:line="240" w:lineRule="auto"/>
        <w:jc w:val="center"/>
        <w:rPr>
          <w:rFonts w:ascii="Calibri" w:hAnsi="Calibri" w:cs="Calibri"/>
          <w:i/>
          <w:iCs/>
        </w:rPr>
      </w:pPr>
      <w:r>
        <w:rPr>
          <w:rFonts w:ascii="Calibri" w:hAnsi="Calibri" w:cs="Calibri"/>
          <w:i/>
          <w:iCs/>
        </w:rPr>
        <w:t>A p</w:t>
      </w:r>
      <w:r w:rsidR="000918A9" w:rsidRPr="000918A9">
        <w:rPr>
          <w:rFonts w:ascii="Calibri" w:hAnsi="Calibri" w:cs="Calibri"/>
          <w:i/>
          <w:iCs/>
        </w:rPr>
        <w:t xml:space="preserve">roject </w:t>
      </w:r>
      <w:r w:rsidR="00AD38CD">
        <w:rPr>
          <w:rFonts w:ascii="Calibri" w:hAnsi="Calibri" w:cs="Calibri"/>
          <w:i/>
          <w:iCs/>
        </w:rPr>
        <w:t>aimed at expanding</w:t>
      </w:r>
      <w:r w:rsidR="007C6E5B">
        <w:rPr>
          <w:rFonts w:ascii="Calibri" w:hAnsi="Calibri" w:cs="Calibri"/>
          <w:i/>
          <w:iCs/>
        </w:rPr>
        <w:t xml:space="preserve"> assured irrigation across </w:t>
      </w:r>
      <w:r w:rsidR="007C6E5B" w:rsidRPr="004A7DA3">
        <w:rPr>
          <w:rFonts w:ascii="Calibri" w:hAnsi="Calibri" w:cs="Calibri"/>
          <w:i/>
          <w:iCs/>
        </w:rPr>
        <w:t>six</w:t>
      </w:r>
      <w:r w:rsidR="000918A9" w:rsidRPr="000918A9">
        <w:rPr>
          <w:rFonts w:ascii="Calibri" w:hAnsi="Calibri" w:cs="Calibri"/>
          <w:i/>
          <w:iCs/>
        </w:rPr>
        <w:t xml:space="preserve"> villages in </w:t>
      </w:r>
      <w:proofErr w:type="spellStart"/>
      <w:r w:rsidR="000918A9" w:rsidRPr="000918A9">
        <w:rPr>
          <w:rFonts w:ascii="Calibri" w:hAnsi="Calibri" w:cs="Calibri"/>
          <w:i/>
          <w:iCs/>
        </w:rPr>
        <w:t>Devbhumi</w:t>
      </w:r>
      <w:proofErr w:type="spellEnd"/>
      <w:r w:rsidR="000918A9" w:rsidRPr="000918A9">
        <w:rPr>
          <w:rFonts w:ascii="Calibri" w:hAnsi="Calibri" w:cs="Calibri"/>
          <w:i/>
          <w:iCs/>
        </w:rPr>
        <w:t xml:space="preserve"> Dwarka</w:t>
      </w:r>
    </w:p>
    <w:p w14:paraId="12CAB231" w14:textId="4B3A391A" w:rsidR="0096638E" w:rsidRPr="003016C1" w:rsidRDefault="00196901" w:rsidP="00094B86">
      <w:pPr>
        <w:spacing w:before="100" w:beforeAutospacing="1" w:after="100" w:afterAutospacing="1" w:line="240" w:lineRule="auto"/>
        <w:jc w:val="both"/>
        <w:rPr>
          <w:rFonts w:ascii="Calibri" w:eastAsia="Times New Roman" w:hAnsi="Calibri" w:cs="Calibri"/>
          <w:kern w:val="0"/>
          <w:sz w:val="20"/>
          <w:szCs w:val="20"/>
          <w:lang w:eastAsia="en-IN"/>
          <w14:ligatures w14:val="none"/>
        </w:rPr>
      </w:pPr>
      <w:r w:rsidRPr="003016C1">
        <w:rPr>
          <w:rFonts w:ascii="Calibri" w:eastAsia="Times New Roman" w:hAnsi="Calibri" w:cs="Calibri"/>
          <w:b/>
          <w:bCs/>
          <w:kern w:val="0"/>
          <w:sz w:val="20"/>
          <w:szCs w:val="20"/>
          <w:lang w:eastAsia="en-IN"/>
          <w14:ligatures w14:val="none"/>
        </w:rPr>
        <w:t>1</w:t>
      </w:r>
      <w:r w:rsidR="00465A05" w:rsidRPr="003016C1">
        <w:rPr>
          <w:rFonts w:ascii="Calibri" w:eastAsia="Times New Roman" w:hAnsi="Calibri" w:cs="Calibri"/>
          <w:b/>
          <w:bCs/>
          <w:kern w:val="0"/>
          <w:sz w:val="20"/>
          <w:szCs w:val="20"/>
          <w:lang w:eastAsia="en-IN"/>
          <w14:ligatures w14:val="none"/>
        </w:rPr>
        <w:t>3th</w:t>
      </w:r>
      <w:r w:rsidR="00717DC9" w:rsidRPr="003016C1">
        <w:rPr>
          <w:rFonts w:ascii="Calibri" w:eastAsia="Times New Roman" w:hAnsi="Calibri" w:cs="Calibri"/>
          <w:b/>
          <w:bCs/>
          <w:kern w:val="0"/>
          <w:sz w:val="20"/>
          <w:szCs w:val="20"/>
          <w:lang w:eastAsia="en-IN"/>
          <w14:ligatures w14:val="none"/>
        </w:rPr>
        <w:t xml:space="preserve"> </w:t>
      </w:r>
      <w:r w:rsidR="00EE7770" w:rsidRPr="003016C1">
        <w:rPr>
          <w:rFonts w:ascii="Calibri" w:eastAsia="Times New Roman" w:hAnsi="Calibri" w:cs="Calibri"/>
          <w:b/>
          <w:bCs/>
          <w:kern w:val="0"/>
          <w:sz w:val="20"/>
          <w:szCs w:val="20"/>
          <w:lang w:eastAsia="en-IN"/>
          <w14:ligatures w14:val="none"/>
        </w:rPr>
        <w:t>Ju</w:t>
      </w:r>
      <w:r w:rsidR="00895271" w:rsidRPr="003016C1">
        <w:rPr>
          <w:rFonts w:ascii="Calibri" w:eastAsia="Times New Roman" w:hAnsi="Calibri" w:cs="Calibri"/>
          <w:b/>
          <w:bCs/>
          <w:kern w:val="0"/>
          <w:sz w:val="20"/>
          <w:szCs w:val="20"/>
          <w:lang w:eastAsia="en-IN"/>
          <w14:ligatures w14:val="none"/>
        </w:rPr>
        <w:t>ly</w:t>
      </w:r>
      <w:r w:rsidR="00EE7770" w:rsidRPr="003016C1">
        <w:rPr>
          <w:rFonts w:ascii="Calibri" w:eastAsia="Times New Roman" w:hAnsi="Calibri" w:cs="Calibri"/>
          <w:b/>
          <w:bCs/>
          <w:kern w:val="0"/>
          <w:sz w:val="20"/>
          <w:szCs w:val="20"/>
          <w:lang w:eastAsia="en-IN"/>
          <w14:ligatures w14:val="none"/>
        </w:rPr>
        <w:t xml:space="preserve"> 2026 | </w:t>
      </w:r>
      <w:proofErr w:type="spellStart"/>
      <w:r w:rsidR="001D7166" w:rsidRPr="003016C1">
        <w:rPr>
          <w:rFonts w:ascii="Calibri" w:eastAsia="Times New Roman" w:hAnsi="Calibri" w:cs="Calibri"/>
          <w:b/>
          <w:bCs/>
          <w:kern w:val="0"/>
          <w:sz w:val="20"/>
          <w:szCs w:val="20"/>
          <w:lang w:eastAsia="en-IN"/>
          <w14:ligatures w14:val="none"/>
        </w:rPr>
        <w:t>Devbhumi</w:t>
      </w:r>
      <w:proofErr w:type="spellEnd"/>
      <w:r w:rsidR="001D7166" w:rsidRPr="003016C1">
        <w:rPr>
          <w:rFonts w:ascii="Calibri" w:eastAsia="Times New Roman" w:hAnsi="Calibri" w:cs="Calibri"/>
          <w:b/>
          <w:bCs/>
          <w:kern w:val="0"/>
          <w:sz w:val="20"/>
          <w:szCs w:val="20"/>
          <w:lang w:eastAsia="en-IN"/>
          <w14:ligatures w14:val="none"/>
        </w:rPr>
        <w:t xml:space="preserve"> Dwarka, Gujarat</w:t>
      </w:r>
      <w:r w:rsidR="00EE7770" w:rsidRPr="003016C1">
        <w:rPr>
          <w:rFonts w:ascii="Calibri" w:eastAsia="Times New Roman" w:hAnsi="Calibri" w:cs="Calibri"/>
          <w:b/>
          <w:bCs/>
          <w:kern w:val="0"/>
          <w:sz w:val="20"/>
          <w:szCs w:val="20"/>
          <w:lang w:eastAsia="en-IN"/>
          <w14:ligatures w14:val="none"/>
        </w:rPr>
        <w:t>:</w:t>
      </w:r>
      <w:r w:rsidR="00EE7770" w:rsidRPr="003016C1">
        <w:rPr>
          <w:rFonts w:ascii="Calibri" w:eastAsia="Times New Roman" w:hAnsi="Calibri" w:cs="Calibri"/>
          <w:kern w:val="0"/>
          <w:sz w:val="20"/>
          <w:szCs w:val="20"/>
          <w:lang w:eastAsia="en-IN"/>
          <w14:ligatures w14:val="none"/>
        </w:rPr>
        <w:t xml:space="preserve"> </w:t>
      </w:r>
      <w:r w:rsidR="00F4261F" w:rsidRPr="003016C1">
        <w:rPr>
          <w:rFonts w:ascii="Calibri" w:eastAsia="Times New Roman" w:hAnsi="Calibri" w:cs="Calibri"/>
          <w:kern w:val="0"/>
          <w:sz w:val="20"/>
          <w:szCs w:val="20"/>
          <w:lang w:eastAsia="en-IN"/>
          <w14:ligatures w14:val="none"/>
        </w:rPr>
        <w:t>Gujarat Green Revolution Company (GGRC)</w:t>
      </w:r>
      <w:r w:rsidR="00B30990">
        <w:rPr>
          <w:rFonts w:ascii="Calibri" w:eastAsia="Times New Roman" w:hAnsi="Calibri" w:cs="Calibri"/>
          <w:kern w:val="0"/>
          <w:sz w:val="20"/>
          <w:szCs w:val="20"/>
          <w:lang w:eastAsia="en-IN"/>
          <w14:ligatures w14:val="none"/>
        </w:rPr>
        <w:t xml:space="preserve"> and </w:t>
      </w:r>
      <w:r w:rsidR="00B30990" w:rsidRPr="003016C1">
        <w:rPr>
          <w:rFonts w:ascii="Calibri" w:eastAsia="Times New Roman" w:hAnsi="Calibri" w:cs="Calibri"/>
          <w:kern w:val="0"/>
          <w:sz w:val="20"/>
          <w:szCs w:val="20"/>
          <w:lang w:eastAsia="en-IN"/>
          <w14:ligatures w14:val="none"/>
        </w:rPr>
        <w:t>Tata Chemicals Society for Rural Development (TCSRD)</w:t>
      </w:r>
      <w:r w:rsidR="00B30990">
        <w:rPr>
          <w:rFonts w:ascii="Calibri" w:eastAsia="Times New Roman" w:hAnsi="Calibri" w:cs="Calibri"/>
          <w:kern w:val="0"/>
          <w:sz w:val="20"/>
          <w:szCs w:val="20"/>
          <w:lang w:eastAsia="en-IN"/>
          <w14:ligatures w14:val="none"/>
        </w:rPr>
        <w:t xml:space="preserve"> have jointly</w:t>
      </w:r>
      <w:r w:rsidR="00F4261F" w:rsidRPr="003016C1">
        <w:rPr>
          <w:rFonts w:ascii="Calibri" w:eastAsia="Times New Roman" w:hAnsi="Calibri" w:cs="Calibri"/>
          <w:kern w:val="0"/>
          <w:sz w:val="20"/>
          <w:szCs w:val="20"/>
          <w:lang w:eastAsia="en-IN"/>
          <w14:ligatures w14:val="none"/>
        </w:rPr>
        <w:t xml:space="preserve"> launched the Pressurized Irrigation Network System (PINS) project at </w:t>
      </w:r>
      <w:proofErr w:type="spellStart"/>
      <w:r w:rsidR="00F4261F" w:rsidRPr="003016C1">
        <w:rPr>
          <w:rFonts w:ascii="Calibri" w:eastAsia="Times New Roman" w:hAnsi="Calibri" w:cs="Calibri"/>
          <w:kern w:val="0"/>
          <w:sz w:val="20"/>
          <w:szCs w:val="20"/>
          <w:lang w:eastAsia="en-IN"/>
          <w14:ligatures w14:val="none"/>
        </w:rPr>
        <w:t>Rajpara</w:t>
      </w:r>
      <w:proofErr w:type="spellEnd"/>
      <w:r w:rsidR="00F4261F" w:rsidRPr="003016C1">
        <w:rPr>
          <w:rFonts w:ascii="Calibri" w:eastAsia="Times New Roman" w:hAnsi="Calibri" w:cs="Calibri"/>
          <w:kern w:val="0"/>
          <w:sz w:val="20"/>
          <w:szCs w:val="20"/>
          <w:lang w:eastAsia="en-IN"/>
          <w14:ligatures w14:val="none"/>
        </w:rPr>
        <w:t xml:space="preserve"> village in </w:t>
      </w:r>
      <w:proofErr w:type="spellStart"/>
      <w:r w:rsidR="00F4261F" w:rsidRPr="003016C1">
        <w:rPr>
          <w:rFonts w:ascii="Calibri" w:eastAsia="Times New Roman" w:hAnsi="Calibri" w:cs="Calibri"/>
          <w:kern w:val="0"/>
          <w:sz w:val="20"/>
          <w:szCs w:val="20"/>
          <w:lang w:eastAsia="en-IN"/>
          <w14:ligatures w14:val="none"/>
        </w:rPr>
        <w:t>Devbhumi</w:t>
      </w:r>
      <w:proofErr w:type="spellEnd"/>
      <w:r w:rsidR="00F4261F" w:rsidRPr="003016C1">
        <w:rPr>
          <w:rFonts w:ascii="Calibri" w:eastAsia="Times New Roman" w:hAnsi="Calibri" w:cs="Calibri"/>
          <w:kern w:val="0"/>
          <w:sz w:val="20"/>
          <w:szCs w:val="20"/>
          <w:lang w:eastAsia="en-IN"/>
          <w14:ligatures w14:val="none"/>
        </w:rPr>
        <w:t xml:space="preserve"> Dwarka district, following the signing of a Memorandum of Understanding (MoU) between the two organisations. </w:t>
      </w:r>
      <w:r w:rsidR="00337535" w:rsidRPr="003016C1">
        <w:rPr>
          <w:rFonts w:ascii="Calibri" w:eastAsia="Times New Roman" w:hAnsi="Calibri" w:cs="Calibri"/>
          <w:kern w:val="0"/>
          <w:sz w:val="20"/>
          <w:szCs w:val="20"/>
          <w:lang w:eastAsia="en-IN"/>
          <w14:ligatures w14:val="none"/>
        </w:rPr>
        <w:t xml:space="preserve">The PINS Project aims to provide a reliable and efficient irrigation network to farmers in the command areas of </w:t>
      </w:r>
      <w:proofErr w:type="spellStart"/>
      <w:r w:rsidR="00337535" w:rsidRPr="003016C1">
        <w:rPr>
          <w:rFonts w:ascii="Calibri" w:eastAsia="Times New Roman" w:hAnsi="Calibri" w:cs="Calibri"/>
          <w:kern w:val="0"/>
          <w:sz w:val="20"/>
          <w:szCs w:val="20"/>
          <w:lang w:eastAsia="en-IN"/>
          <w14:ligatures w14:val="none"/>
        </w:rPr>
        <w:t>Bhimgaja</w:t>
      </w:r>
      <w:proofErr w:type="spellEnd"/>
      <w:r w:rsidR="00337535" w:rsidRPr="003016C1">
        <w:rPr>
          <w:rFonts w:ascii="Calibri" w:eastAsia="Times New Roman" w:hAnsi="Calibri" w:cs="Calibri"/>
          <w:kern w:val="0"/>
          <w:sz w:val="20"/>
          <w:szCs w:val="20"/>
          <w:lang w:eastAsia="en-IN"/>
          <w14:ligatures w14:val="none"/>
        </w:rPr>
        <w:t xml:space="preserve"> Dam and </w:t>
      </w:r>
      <w:proofErr w:type="spellStart"/>
      <w:r w:rsidR="00337535" w:rsidRPr="003016C1">
        <w:rPr>
          <w:rFonts w:ascii="Calibri" w:eastAsia="Times New Roman" w:hAnsi="Calibri" w:cs="Calibri"/>
          <w:kern w:val="0"/>
          <w:sz w:val="20"/>
          <w:szCs w:val="20"/>
          <w:lang w:eastAsia="en-IN"/>
          <w14:ligatures w14:val="none"/>
        </w:rPr>
        <w:t>Mithikhari</w:t>
      </w:r>
      <w:proofErr w:type="spellEnd"/>
      <w:r w:rsidR="00337535" w:rsidRPr="003016C1">
        <w:rPr>
          <w:rFonts w:ascii="Calibri" w:eastAsia="Times New Roman" w:hAnsi="Calibri" w:cs="Calibri"/>
          <w:kern w:val="0"/>
          <w:sz w:val="20"/>
          <w:szCs w:val="20"/>
          <w:lang w:eastAsia="en-IN"/>
          <w14:ligatures w14:val="none"/>
        </w:rPr>
        <w:t xml:space="preserve"> Dam.</w:t>
      </w:r>
    </w:p>
    <w:p w14:paraId="3172DCEC" w14:textId="05253DDA" w:rsidR="00AC60C6" w:rsidRPr="003016C1" w:rsidRDefault="00AC60C6" w:rsidP="00094B86">
      <w:pPr>
        <w:spacing w:before="100" w:beforeAutospacing="1" w:after="100" w:afterAutospacing="1" w:line="240" w:lineRule="auto"/>
        <w:jc w:val="both"/>
        <w:rPr>
          <w:rFonts w:ascii="Calibri" w:eastAsia="Times New Roman" w:hAnsi="Calibri" w:cs="Calibri"/>
          <w:kern w:val="0"/>
          <w:sz w:val="20"/>
          <w:szCs w:val="20"/>
          <w:lang w:eastAsia="en-IN"/>
          <w14:ligatures w14:val="none"/>
        </w:rPr>
      </w:pPr>
      <w:r w:rsidRPr="003016C1">
        <w:rPr>
          <w:rFonts w:ascii="Calibri" w:eastAsia="Times New Roman" w:hAnsi="Calibri" w:cs="Calibri"/>
          <w:kern w:val="0"/>
          <w:sz w:val="20"/>
          <w:szCs w:val="20"/>
          <w:lang w:eastAsia="en-IN"/>
          <w14:ligatures w14:val="none"/>
        </w:rPr>
        <w:t>The project is expected to benefit more than 300 farmers and bring nearly 800 hectares of agricultural land under efficient irrigation coverage, improving crop productivity, water-use efficiency and farmer incomes. Covering six villages—</w:t>
      </w:r>
      <w:proofErr w:type="spellStart"/>
      <w:r w:rsidRPr="003016C1">
        <w:rPr>
          <w:rFonts w:ascii="Calibri" w:eastAsia="Times New Roman" w:hAnsi="Calibri" w:cs="Calibri"/>
          <w:kern w:val="0"/>
          <w:sz w:val="20"/>
          <w:szCs w:val="20"/>
          <w:lang w:eastAsia="en-IN"/>
          <w14:ligatures w14:val="none"/>
        </w:rPr>
        <w:t>Rangasar</w:t>
      </w:r>
      <w:proofErr w:type="spellEnd"/>
      <w:r w:rsidRPr="003016C1">
        <w:rPr>
          <w:rFonts w:ascii="Calibri" w:eastAsia="Times New Roman" w:hAnsi="Calibri" w:cs="Calibri"/>
          <w:kern w:val="0"/>
          <w:sz w:val="20"/>
          <w:szCs w:val="20"/>
          <w:lang w:eastAsia="en-IN"/>
          <w14:ligatures w14:val="none"/>
        </w:rPr>
        <w:t xml:space="preserve">, Nageshwar, </w:t>
      </w:r>
      <w:proofErr w:type="spellStart"/>
      <w:r w:rsidRPr="003016C1">
        <w:rPr>
          <w:rFonts w:ascii="Calibri" w:eastAsia="Times New Roman" w:hAnsi="Calibri" w:cs="Calibri"/>
          <w:kern w:val="0"/>
          <w:sz w:val="20"/>
          <w:szCs w:val="20"/>
          <w:lang w:eastAsia="en-IN"/>
          <w14:ligatures w14:val="none"/>
        </w:rPr>
        <w:t>Goriyali</w:t>
      </w:r>
      <w:proofErr w:type="spellEnd"/>
      <w:r w:rsidRPr="003016C1">
        <w:rPr>
          <w:rFonts w:ascii="Calibri" w:eastAsia="Times New Roman" w:hAnsi="Calibri" w:cs="Calibri"/>
          <w:kern w:val="0"/>
          <w:sz w:val="20"/>
          <w:szCs w:val="20"/>
          <w:lang w:eastAsia="en-IN"/>
          <w14:ligatures w14:val="none"/>
        </w:rPr>
        <w:t xml:space="preserve">, </w:t>
      </w:r>
      <w:proofErr w:type="spellStart"/>
      <w:r w:rsidRPr="003016C1">
        <w:rPr>
          <w:rFonts w:ascii="Calibri" w:eastAsia="Times New Roman" w:hAnsi="Calibri" w:cs="Calibri"/>
          <w:kern w:val="0"/>
          <w:sz w:val="20"/>
          <w:szCs w:val="20"/>
          <w:lang w:eastAsia="en-IN"/>
          <w14:ligatures w14:val="none"/>
        </w:rPr>
        <w:t>Rajpara</w:t>
      </w:r>
      <w:proofErr w:type="spellEnd"/>
      <w:r w:rsidRPr="003016C1">
        <w:rPr>
          <w:rFonts w:ascii="Calibri" w:eastAsia="Times New Roman" w:hAnsi="Calibri" w:cs="Calibri"/>
          <w:kern w:val="0"/>
          <w:sz w:val="20"/>
          <w:szCs w:val="20"/>
          <w:lang w:eastAsia="en-IN"/>
          <w14:ligatures w14:val="none"/>
        </w:rPr>
        <w:t xml:space="preserve">, </w:t>
      </w:r>
      <w:proofErr w:type="spellStart"/>
      <w:r w:rsidRPr="003016C1">
        <w:rPr>
          <w:rFonts w:ascii="Calibri" w:eastAsia="Times New Roman" w:hAnsi="Calibri" w:cs="Calibri"/>
          <w:kern w:val="0"/>
          <w:sz w:val="20"/>
          <w:szCs w:val="20"/>
          <w:lang w:eastAsia="en-IN"/>
          <w14:ligatures w14:val="none"/>
        </w:rPr>
        <w:t>Mudvel</w:t>
      </w:r>
      <w:proofErr w:type="spellEnd"/>
      <w:r w:rsidRPr="003016C1">
        <w:rPr>
          <w:rFonts w:ascii="Calibri" w:eastAsia="Times New Roman" w:hAnsi="Calibri" w:cs="Calibri"/>
          <w:kern w:val="0"/>
          <w:sz w:val="20"/>
          <w:szCs w:val="20"/>
          <w:lang w:eastAsia="en-IN"/>
          <w14:ligatures w14:val="none"/>
        </w:rPr>
        <w:t xml:space="preserve"> and </w:t>
      </w:r>
      <w:proofErr w:type="spellStart"/>
      <w:r w:rsidRPr="003016C1">
        <w:rPr>
          <w:rFonts w:ascii="Calibri" w:eastAsia="Times New Roman" w:hAnsi="Calibri" w:cs="Calibri"/>
          <w:kern w:val="0"/>
          <w:sz w:val="20"/>
          <w:szCs w:val="20"/>
          <w:lang w:eastAsia="en-IN"/>
          <w14:ligatures w14:val="none"/>
        </w:rPr>
        <w:t>Samlasar</w:t>
      </w:r>
      <w:proofErr w:type="spellEnd"/>
      <w:r w:rsidRPr="003016C1">
        <w:rPr>
          <w:rFonts w:ascii="Calibri" w:eastAsia="Times New Roman" w:hAnsi="Calibri" w:cs="Calibri"/>
          <w:kern w:val="0"/>
          <w:sz w:val="20"/>
          <w:szCs w:val="20"/>
          <w:lang w:eastAsia="en-IN"/>
          <w14:ligatures w14:val="none"/>
        </w:rPr>
        <w:t xml:space="preserve">—the project will provide irrigation water through a pressurized distribution system integrated with drip irrigation technology to reduce water losses, improve crop yields and promote precision irrigation practices, strengthening agricultural resilience and sustainable natural resource management in the water-scarce </w:t>
      </w:r>
      <w:proofErr w:type="spellStart"/>
      <w:r w:rsidRPr="003016C1">
        <w:rPr>
          <w:rFonts w:ascii="Calibri" w:eastAsia="Times New Roman" w:hAnsi="Calibri" w:cs="Calibri"/>
          <w:kern w:val="0"/>
          <w:sz w:val="20"/>
          <w:szCs w:val="20"/>
          <w:lang w:eastAsia="en-IN"/>
          <w14:ligatures w14:val="none"/>
        </w:rPr>
        <w:t>Okhamandal</w:t>
      </w:r>
      <w:proofErr w:type="spellEnd"/>
      <w:r w:rsidRPr="003016C1">
        <w:rPr>
          <w:rFonts w:ascii="Calibri" w:eastAsia="Times New Roman" w:hAnsi="Calibri" w:cs="Calibri"/>
          <w:kern w:val="0"/>
          <w:sz w:val="20"/>
          <w:szCs w:val="20"/>
          <w:lang w:eastAsia="en-IN"/>
          <w14:ligatures w14:val="none"/>
        </w:rPr>
        <w:t xml:space="preserve"> region.</w:t>
      </w:r>
    </w:p>
    <w:p w14:paraId="0522C9A9" w14:textId="17479D86" w:rsidR="0096638E" w:rsidRPr="003016C1" w:rsidRDefault="0096638E" w:rsidP="00094B86">
      <w:pPr>
        <w:spacing w:before="100" w:beforeAutospacing="1" w:after="100" w:afterAutospacing="1" w:line="240" w:lineRule="auto"/>
        <w:jc w:val="both"/>
        <w:rPr>
          <w:rFonts w:ascii="Calibri" w:eastAsia="Times New Roman" w:hAnsi="Calibri" w:cs="Calibri"/>
          <w:kern w:val="0"/>
          <w:sz w:val="20"/>
          <w:szCs w:val="20"/>
          <w:lang w:eastAsia="en-IN"/>
          <w14:ligatures w14:val="none"/>
        </w:rPr>
      </w:pPr>
      <w:r w:rsidRPr="003016C1">
        <w:rPr>
          <w:rFonts w:ascii="Calibri" w:eastAsia="Times New Roman" w:hAnsi="Calibri" w:cs="Calibri"/>
          <w:kern w:val="0"/>
          <w:sz w:val="20"/>
          <w:szCs w:val="20"/>
          <w:lang w:eastAsia="en-IN"/>
          <w14:ligatures w14:val="none"/>
        </w:rPr>
        <w:t xml:space="preserve">The inauguration ceremony was attended by Shree </w:t>
      </w:r>
      <w:proofErr w:type="spellStart"/>
      <w:r w:rsidRPr="003016C1">
        <w:rPr>
          <w:rFonts w:ascii="Calibri" w:eastAsia="Times New Roman" w:hAnsi="Calibri" w:cs="Calibri"/>
          <w:kern w:val="0"/>
          <w:sz w:val="20"/>
          <w:szCs w:val="20"/>
          <w:lang w:eastAsia="en-IN"/>
          <w14:ligatures w14:val="none"/>
        </w:rPr>
        <w:t>Pabubha</w:t>
      </w:r>
      <w:proofErr w:type="spellEnd"/>
      <w:r w:rsidRPr="003016C1">
        <w:rPr>
          <w:rFonts w:ascii="Calibri" w:eastAsia="Times New Roman" w:hAnsi="Calibri" w:cs="Calibri"/>
          <w:kern w:val="0"/>
          <w:sz w:val="20"/>
          <w:szCs w:val="20"/>
          <w:lang w:eastAsia="en-IN"/>
          <w14:ligatures w14:val="none"/>
        </w:rPr>
        <w:t xml:space="preserve"> Manek, Member of Legislative Assembly (MLA), Mr. Rino Raj, Vice President, Tata Chemicals, senior officials from GGRC, the Irrigation, Agriculture and Horticulture Departments, representatives from Krishi Vigyan Kendra (KVK), local administration, Panchayat members, village leaders and farmers.</w:t>
      </w:r>
    </w:p>
    <w:p w14:paraId="2E64EE9E" w14:textId="5D80773D" w:rsidR="007C6E5B" w:rsidRPr="00104240" w:rsidRDefault="00E23F15" w:rsidP="007C6E5B">
      <w:pPr>
        <w:spacing w:before="100" w:beforeAutospacing="1" w:after="100" w:afterAutospacing="1" w:line="240" w:lineRule="auto"/>
        <w:jc w:val="both"/>
        <w:rPr>
          <w:rStyle w:val="Emphasis"/>
          <w:rFonts w:ascii="Calibri" w:hAnsi="Calibri" w:cs="Calibri"/>
          <w:sz w:val="20"/>
          <w:szCs w:val="20"/>
        </w:rPr>
      </w:pPr>
      <w:r w:rsidRPr="009F32BE">
        <w:rPr>
          <w:rStyle w:val="Strong"/>
          <w:rFonts w:ascii="Calibri" w:hAnsi="Calibri" w:cs="Calibri"/>
          <w:sz w:val="20"/>
          <w:szCs w:val="20"/>
        </w:rPr>
        <w:t>Dr. Ashutosh Vadawale, Senior Manager (Tech &amp; MIS), Gujarat Green Revolution Company (</w:t>
      </w:r>
      <w:r w:rsidRPr="00337B7C">
        <w:rPr>
          <w:rStyle w:val="Strong"/>
          <w:rFonts w:ascii="Calibri" w:hAnsi="Calibri" w:cs="Calibri"/>
          <w:sz w:val="20"/>
          <w:szCs w:val="20"/>
        </w:rPr>
        <w:t xml:space="preserve">GGRC), </w:t>
      </w:r>
      <w:r w:rsidR="000C6FBC" w:rsidRPr="000C6FBC">
        <w:rPr>
          <w:rStyle w:val="Strong"/>
          <w:rFonts w:ascii="Calibri" w:hAnsi="Calibri" w:cs="Calibri"/>
          <w:b w:val="0"/>
          <w:bCs w:val="0"/>
          <w:sz w:val="20"/>
          <w:szCs w:val="20"/>
        </w:rPr>
        <w:t>highlighted</w:t>
      </w:r>
      <w:r w:rsidR="000C6FBC">
        <w:rPr>
          <w:rStyle w:val="Strong"/>
          <w:rFonts w:ascii="Calibri" w:hAnsi="Calibri" w:cs="Calibri"/>
          <w:sz w:val="20"/>
          <w:szCs w:val="20"/>
        </w:rPr>
        <w:t xml:space="preserve"> </w:t>
      </w:r>
      <w:r w:rsidR="007C6E5B" w:rsidRPr="000C6FBC">
        <w:rPr>
          <w:rFonts w:ascii="Calibri" w:eastAsia="Times New Roman" w:hAnsi="Calibri" w:cs="Calibri"/>
          <w:kern w:val="0"/>
          <w:sz w:val="20"/>
          <w:szCs w:val="20"/>
          <w:lang w:eastAsia="en-IN"/>
          <w14:ligatures w14:val="none"/>
        </w:rPr>
        <w:t xml:space="preserve">GGRC's significant contribution to Gujarat's agriculture over the last 20 years, bringing more than </w:t>
      </w:r>
      <w:r w:rsidR="007C6E5B" w:rsidRPr="000C6FBC">
        <w:rPr>
          <w:rFonts w:ascii="Calibri" w:eastAsia="Times New Roman" w:hAnsi="Calibri" w:cs="Calibri"/>
          <w:bCs/>
          <w:kern w:val="0"/>
          <w:sz w:val="20"/>
          <w:szCs w:val="20"/>
          <w:lang w:eastAsia="en-IN"/>
          <w14:ligatures w14:val="none"/>
        </w:rPr>
        <w:t>25.5 lakh hectares</w:t>
      </w:r>
      <w:r w:rsidR="007C6E5B" w:rsidRPr="000C6FBC">
        <w:rPr>
          <w:rFonts w:ascii="Calibri" w:eastAsia="Times New Roman" w:hAnsi="Calibri" w:cs="Calibri"/>
          <w:kern w:val="0"/>
          <w:sz w:val="20"/>
          <w:szCs w:val="20"/>
          <w:lang w:eastAsia="en-IN"/>
          <w14:ligatures w14:val="none"/>
        </w:rPr>
        <w:t xml:space="preserve"> under micro irrigation and benefiting over </w:t>
      </w:r>
      <w:r w:rsidR="007C6E5B" w:rsidRPr="000C6FBC">
        <w:rPr>
          <w:rFonts w:ascii="Calibri" w:eastAsia="Times New Roman" w:hAnsi="Calibri" w:cs="Calibri"/>
          <w:bCs/>
          <w:kern w:val="0"/>
          <w:sz w:val="20"/>
          <w:szCs w:val="20"/>
          <w:lang w:eastAsia="en-IN"/>
          <w14:ligatures w14:val="none"/>
        </w:rPr>
        <w:t>16 lakh farmers</w:t>
      </w:r>
      <w:r w:rsidR="007C6E5B" w:rsidRPr="000C6FBC">
        <w:rPr>
          <w:rFonts w:ascii="Calibri" w:eastAsia="Times New Roman" w:hAnsi="Calibri" w:cs="Calibri"/>
          <w:kern w:val="0"/>
          <w:sz w:val="20"/>
          <w:szCs w:val="20"/>
          <w:lang w:eastAsia="en-IN"/>
          <w14:ligatures w14:val="none"/>
        </w:rPr>
        <w:t xml:space="preserve">. </w:t>
      </w:r>
      <w:r w:rsidR="000C6FBC" w:rsidRPr="000C6FBC">
        <w:rPr>
          <w:rFonts w:ascii="Calibri" w:eastAsia="Times New Roman" w:hAnsi="Calibri" w:cs="Calibri"/>
          <w:kern w:val="0"/>
          <w:sz w:val="20"/>
          <w:szCs w:val="20"/>
          <w:lang w:eastAsia="en-IN"/>
          <w14:ligatures w14:val="none"/>
        </w:rPr>
        <w:t>He said, “</w:t>
      </w:r>
      <w:r w:rsidR="007C6E5B" w:rsidRPr="000C6FBC">
        <w:rPr>
          <w:rFonts w:ascii="Calibri" w:eastAsia="Times New Roman" w:hAnsi="Calibri" w:cs="Calibri"/>
          <w:i/>
          <w:iCs/>
          <w:kern w:val="0"/>
          <w:sz w:val="20"/>
          <w:szCs w:val="20"/>
          <w:lang w:eastAsia="en-IN"/>
          <w14:ligatures w14:val="none"/>
        </w:rPr>
        <w:t xml:space="preserve">Building on this success, GGRC is now promoting </w:t>
      </w:r>
      <w:r w:rsidR="007C6E5B" w:rsidRPr="000C6FBC">
        <w:rPr>
          <w:rFonts w:ascii="Calibri" w:eastAsia="Times New Roman" w:hAnsi="Calibri" w:cs="Calibri"/>
          <w:bCs/>
          <w:i/>
          <w:iCs/>
          <w:kern w:val="0"/>
          <w:sz w:val="20"/>
          <w:szCs w:val="20"/>
          <w:lang w:eastAsia="en-IN"/>
          <w14:ligatures w14:val="none"/>
        </w:rPr>
        <w:t>Cluster-based Pressurized Irrigation Network System (PINS)</w:t>
      </w:r>
      <w:r w:rsidR="007C6E5B" w:rsidRPr="000C6FBC">
        <w:rPr>
          <w:rFonts w:ascii="Calibri" w:eastAsia="Times New Roman" w:hAnsi="Calibri" w:cs="Calibri"/>
          <w:i/>
          <w:iCs/>
          <w:kern w:val="0"/>
          <w:sz w:val="20"/>
          <w:szCs w:val="20"/>
          <w:lang w:eastAsia="en-IN"/>
          <w14:ligatures w14:val="none"/>
        </w:rPr>
        <w:t xml:space="preserve"> projects to maximize the use of surface water resources. The </w:t>
      </w:r>
      <w:proofErr w:type="spellStart"/>
      <w:r w:rsidR="007C6E5B" w:rsidRPr="000C6FBC">
        <w:rPr>
          <w:rFonts w:ascii="Calibri" w:eastAsia="Times New Roman" w:hAnsi="Calibri" w:cs="Calibri"/>
          <w:bCs/>
          <w:i/>
          <w:iCs/>
          <w:kern w:val="0"/>
          <w:sz w:val="20"/>
          <w:szCs w:val="20"/>
          <w:lang w:eastAsia="en-IN"/>
          <w14:ligatures w14:val="none"/>
        </w:rPr>
        <w:t>Okhamandal</w:t>
      </w:r>
      <w:proofErr w:type="spellEnd"/>
      <w:r w:rsidR="007C6E5B" w:rsidRPr="000C6FBC">
        <w:rPr>
          <w:rFonts w:ascii="Calibri" w:eastAsia="Times New Roman" w:hAnsi="Calibri" w:cs="Calibri"/>
          <w:bCs/>
          <w:i/>
          <w:iCs/>
          <w:kern w:val="0"/>
          <w:sz w:val="20"/>
          <w:szCs w:val="20"/>
          <w:lang w:eastAsia="en-IN"/>
          <w14:ligatures w14:val="none"/>
        </w:rPr>
        <w:t xml:space="preserve"> PINS project</w:t>
      </w:r>
      <w:r w:rsidR="007C6E5B" w:rsidRPr="000C6FBC">
        <w:rPr>
          <w:rFonts w:ascii="Calibri" w:eastAsia="Times New Roman" w:hAnsi="Calibri" w:cs="Calibri"/>
          <w:i/>
          <w:iCs/>
          <w:kern w:val="0"/>
          <w:sz w:val="20"/>
          <w:szCs w:val="20"/>
          <w:lang w:eastAsia="en-IN"/>
          <w14:ligatures w14:val="none"/>
        </w:rPr>
        <w:t xml:space="preserve"> is a key initiative that will provide reliable irrigation, enabling farmers to grow multiple crops annually, diversify into high-value crops, increase cropping intensity, and boost farm incomes. GGRC sees PINS </w:t>
      </w:r>
      <w:r w:rsidR="00296DCF" w:rsidRPr="000C6FBC">
        <w:rPr>
          <w:rFonts w:ascii="Calibri" w:eastAsia="Times New Roman" w:hAnsi="Calibri" w:cs="Calibri"/>
          <w:i/>
          <w:iCs/>
          <w:kern w:val="0"/>
          <w:sz w:val="20"/>
          <w:szCs w:val="20"/>
          <w:lang w:eastAsia="en-IN"/>
          <w14:ligatures w14:val="none"/>
        </w:rPr>
        <w:t xml:space="preserve">as </w:t>
      </w:r>
      <w:r w:rsidR="000C6FBC" w:rsidRPr="000C6FBC">
        <w:rPr>
          <w:rFonts w:ascii="Calibri" w:eastAsia="Times New Roman" w:hAnsi="Calibri" w:cs="Calibri"/>
          <w:i/>
          <w:iCs/>
          <w:kern w:val="0"/>
          <w:sz w:val="20"/>
          <w:szCs w:val="20"/>
          <w:lang w:eastAsia="en-IN"/>
          <w14:ligatures w14:val="none"/>
        </w:rPr>
        <w:t xml:space="preserve">a </w:t>
      </w:r>
      <w:r w:rsidR="00296DCF" w:rsidRPr="000C6FBC">
        <w:rPr>
          <w:rFonts w:ascii="Calibri" w:eastAsia="Times New Roman" w:hAnsi="Calibri" w:cs="Calibri"/>
          <w:i/>
          <w:iCs/>
          <w:kern w:val="0"/>
          <w:sz w:val="20"/>
          <w:szCs w:val="20"/>
          <w:lang w:eastAsia="en-IN"/>
          <w14:ligatures w14:val="none"/>
        </w:rPr>
        <w:t>scalable intervention</w:t>
      </w:r>
      <w:r w:rsidR="007C6E5B" w:rsidRPr="000C6FBC">
        <w:rPr>
          <w:rFonts w:ascii="Calibri" w:hAnsi="Calibri" w:cs="Calibri"/>
          <w:i/>
          <w:iCs/>
          <w:sz w:val="20"/>
          <w:szCs w:val="20"/>
        </w:rPr>
        <w:t xml:space="preserve"> while enhancing productivity and livelihoods. By promoting water-use efficiency and sustainable farming practices, this initiative will contribute to the long-term sustainability of the region’s agricultural community.</w:t>
      </w:r>
      <w:r w:rsidR="007C6E5B" w:rsidRPr="000C6FBC">
        <w:rPr>
          <w:rStyle w:val="Emphasis"/>
          <w:rFonts w:ascii="Calibri" w:hAnsi="Calibri" w:cs="Calibri"/>
          <w:i w:val="0"/>
          <w:iCs w:val="0"/>
          <w:sz w:val="20"/>
          <w:szCs w:val="20"/>
        </w:rPr>
        <w:t>"</w:t>
      </w:r>
    </w:p>
    <w:p w14:paraId="1D0098DF" w14:textId="7AF54A6F" w:rsidR="00E95064" w:rsidRPr="003016C1" w:rsidRDefault="00E95064" w:rsidP="00094B86">
      <w:pPr>
        <w:spacing w:before="100" w:beforeAutospacing="1" w:after="100" w:afterAutospacing="1" w:line="240" w:lineRule="auto"/>
        <w:jc w:val="both"/>
        <w:rPr>
          <w:rStyle w:val="Emphasis"/>
          <w:rFonts w:ascii="Calibri" w:hAnsi="Calibri" w:cs="Calibri"/>
          <w:sz w:val="20"/>
          <w:szCs w:val="20"/>
        </w:rPr>
      </w:pPr>
      <w:r w:rsidRPr="003016C1">
        <w:rPr>
          <w:rStyle w:val="Strong"/>
          <w:rFonts w:ascii="Calibri" w:hAnsi="Calibri" w:cs="Calibri"/>
          <w:sz w:val="20"/>
          <w:szCs w:val="20"/>
        </w:rPr>
        <w:t xml:space="preserve">Speaking on the </w:t>
      </w:r>
      <w:r w:rsidR="00E94B2B" w:rsidRPr="003016C1">
        <w:rPr>
          <w:rStyle w:val="Strong"/>
          <w:rFonts w:ascii="Calibri" w:hAnsi="Calibri" w:cs="Calibri"/>
          <w:sz w:val="20"/>
          <w:szCs w:val="20"/>
        </w:rPr>
        <w:t>development</w:t>
      </w:r>
      <w:r w:rsidRPr="003016C1">
        <w:rPr>
          <w:rStyle w:val="Strong"/>
          <w:rFonts w:ascii="Calibri" w:hAnsi="Calibri" w:cs="Calibri"/>
          <w:sz w:val="20"/>
          <w:szCs w:val="20"/>
        </w:rPr>
        <w:t xml:space="preserve">, </w:t>
      </w:r>
      <w:r w:rsidR="00A2667A" w:rsidRPr="003016C1">
        <w:rPr>
          <w:rStyle w:val="Strong"/>
          <w:rFonts w:ascii="Calibri" w:hAnsi="Calibri" w:cs="Calibri"/>
          <w:sz w:val="20"/>
          <w:szCs w:val="20"/>
        </w:rPr>
        <w:t>Chintan Joshi</w:t>
      </w:r>
      <w:r w:rsidRPr="003016C1">
        <w:rPr>
          <w:rStyle w:val="Strong"/>
          <w:rFonts w:ascii="Calibri" w:hAnsi="Calibri" w:cs="Calibri"/>
          <w:sz w:val="20"/>
          <w:szCs w:val="20"/>
        </w:rPr>
        <w:t>,</w:t>
      </w:r>
      <w:r w:rsidR="00A2667A" w:rsidRPr="003016C1">
        <w:rPr>
          <w:rStyle w:val="Strong"/>
          <w:rFonts w:ascii="Calibri" w:hAnsi="Calibri" w:cs="Calibri"/>
          <w:sz w:val="20"/>
          <w:szCs w:val="20"/>
        </w:rPr>
        <w:t xml:space="preserve"> </w:t>
      </w:r>
      <w:r w:rsidR="00D54590" w:rsidRPr="003016C1">
        <w:rPr>
          <w:rFonts w:ascii="Calibri" w:hAnsi="Calibri" w:cs="Calibri"/>
          <w:b/>
          <w:bCs/>
          <w:sz w:val="20"/>
          <w:szCs w:val="20"/>
        </w:rPr>
        <w:t>Head – Corporate Advocacy, Communications &amp; CSR,</w:t>
      </w:r>
      <w:r w:rsidRPr="003016C1">
        <w:rPr>
          <w:rStyle w:val="Strong"/>
          <w:rFonts w:ascii="Calibri" w:hAnsi="Calibri" w:cs="Calibri"/>
          <w:sz w:val="20"/>
          <w:szCs w:val="20"/>
        </w:rPr>
        <w:t xml:space="preserve"> Tata Chemicals, said,</w:t>
      </w:r>
      <w:r w:rsidRPr="003016C1">
        <w:rPr>
          <w:rFonts w:ascii="Calibri" w:hAnsi="Calibri" w:cs="Calibri"/>
          <w:sz w:val="20"/>
          <w:szCs w:val="20"/>
        </w:rPr>
        <w:t xml:space="preserve"> </w:t>
      </w:r>
      <w:r w:rsidRPr="003016C1">
        <w:rPr>
          <w:rStyle w:val="Emphasis"/>
          <w:rFonts w:ascii="Calibri" w:hAnsi="Calibri" w:cs="Calibri"/>
          <w:sz w:val="20"/>
          <w:szCs w:val="20"/>
        </w:rPr>
        <w:t>"</w:t>
      </w:r>
      <w:r w:rsidR="00DC4A4E" w:rsidRPr="003016C1">
        <w:rPr>
          <w:rFonts w:ascii="Calibri" w:hAnsi="Calibri" w:cs="Calibri"/>
          <w:i/>
          <w:iCs/>
          <w:sz w:val="20"/>
          <w:szCs w:val="20"/>
        </w:rPr>
        <w:t xml:space="preserve">The launch of the PINS project marks an important step towards strengthening water security and agricultural resilience in the </w:t>
      </w:r>
      <w:proofErr w:type="spellStart"/>
      <w:r w:rsidR="00DC4A4E" w:rsidRPr="003016C1">
        <w:rPr>
          <w:rFonts w:ascii="Calibri" w:hAnsi="Calibri" w:cs="Calibri"/>
          <w:i/>
          <w:iCs/>
          <w:sz w:val="20"/>
          <w:szCs w:val="20"/>
        </w:rPr>
        <w:t>Okhamandal</w:t>
      </w:r>
      <w:proofErr w:type="spellEnd"/>
      <w:r w:rsidR="00DC4A4E" w:rsidRPr="003016C1">
        <w:rPr>
          <w:rFonts w:ascii="Calibri" w:hAnsi="Calibri" w:cs="Calibri"/>
          <w:i/>
          <w:iCs/>
          <w:sz w:val="20"/>
          <w:szCs w:val="20"/>
        </w:rPr>
        <w:t xml:space="preserve"> region. In partnership with GGRC, we </w:t>
      </w:r>
      <w:r w:rsidR="007A0B57">
        <w:rPr>
          <w:rFonts w:ascii="Calibri" w:hAnsi="Calibri" w:cs="Calibri"/>
          <w:i/>
          <w:iCs/>
          <w:sz w:val="20"/>
          <w:szCs w:val="20"/>
        </w:rPr>
        <w:t>intend to</w:t>
      </w:r>
      <w:r w:rsidR="00DC4A4E" w:rsidRPr="003016C1">
        <w:rPr>
          <w:rFonts w:ascii="Calibri" w:hAnsi="Calibri" w:cs="Calibri"/>
          <w:i/>
          <w:iCs/>
          <w:sz w:val="20"/>
          <w:szCs w:val="20"/>
        </w:rPr>
        <w:t xml:space="preserve"> creat</w:t>
      </w:r>
      <w:r w:rsidR="007A0B57">
        <w:rPr>
          <w:rFonts w:ascii="Calibri" w:hAnsi="Calibri" w:cs="Calibri"/>
          <w:i/>
          <w:iCs/>
          <w:sz w:val="20"/>
          <w:szCs w:val="20"/>
        </w:rPr>
        <w:t xml:space="preserve">e </w:t>
      </w:r>
      <w:r w:rsidR="00DC4A4E" w:rsidRPr="003016C1">
        <w:rPr>
          <w:rFonts w:ascii="Calibri" w:hAnsi="Calibri" w:cs="Calibri"/>
          <w:i/>
          <w:iCs/>
          <w:sz w:val="20"/>
          <w:szCs w:val="20"/>
        </w:rPr>
        <w:t>an efficient irrigation network that will help farmers make optimal use of available water resources while enhancing productivity and livelihoods. By promoting water-use efficiency and sustainable farming practices, this initiative will contribute to the long-term sustainability of the region’s agricultural community.</w:t>
      </w:r>
      <w:r w:rsidRPr="003016C1">
        <w:rPr>
          <w:rStyle w:val="Emphasis"/>
          <w:rFonts w:ascii="Calibri" w:hAnsi="Calibri" w:cs="Calibri"/>
          <w:sz w:val="20"/>
          <w:szCs w:val="20"/>
        </w:rPr>
        <w:t>"</w:t>
      </w:r>
    </w:p>
    <w:p w14:paraId="14F4CE87" w14:textId="05B02384" w:rsidR="006C6F32" w:rsidRPr="003016C1" w:rsidRDefault="009F1C2C" w:rsidP="00094B86">
      <w:pPr>
        <w:pBdr>
          <w:bottom w:val="single" w:sz="6" w:space="1" w:color="auto"/>
        </w:pBdr>
        <w:spacing w:before="100" w:beforeAutospacing="1" w:after="100" w:afterAutospacing="1" w:line="240" w:lineRule="auto"/>
        <w:jc w:val="both"/>
        <w:rPr>
          <w:rFonts w:ascii="Calibri" w:eastAsia="Times New Roman" w:hAnsi="Calibri" w:cs="Calibri"/>
          <w:kern w:val="0"/>
          <w:sz w:val="20"/>
          <w:szCs w:val="20"/>
          <w:lang w:eastAsia="en-IN"/>
          <w14:ligatures w14:val="none"/>
        </w:rPr>
      </w:pPr>
      <w:r w:rsidRPr="003016C1">
        <w:rPr>
          <w:rFonts w:ascii="Calibri" w:eastAsia="Times New Roman" w:hAnsi="Calibri" w:cs="Calibri"/>
          <w:kern w:val="0"/>
          <w:sz w:val="20"/>
          <w:szCs w:val="20"/>
          <w:lang w:eastAsia="en-IN"/>
          <w14:ligatures w14:val="none"/>
        </w:rPr>
        <w:t xml:space="preserve">The launch of the PINS Project marks another milestone in the ongoing efforts of TCSRD and its partners to support sustainable rural development and improve the livelihoods of farming communities in </w:t>
      </w:r>
      <w:proofErr w:type="spellStart"/>
      <w:r w:rsidRPr="003016C1">
        <w:rPr>
          <w:rFonts w:ascii="Calibri" w:eastAsia="Times New Roman" w:hAnsi="Calibri" w:cs="Calibri"/>
          <w:kern w:val="0"/>
          <w:sz w:val="20"/>
          <w:szCs w:val="20"/>
          <w:lang w:eastAsia="en-IN"/>
          <w14:ligatures w14:val="none"/>
        </w:rPr>
        <w:t>Okhama</w:t>
      </w:r>
      <w:r w:rsidR="002D33B3" w:rsidRPr="003016C1">
        <w:rPr>
          <w:rFonts w:ascii="Calibri" w:eastAsia="Times New Roman" w:hAnsi="Calibri" w:cs="Calibri"/>
          <w:kern w:val="0"/>
          <w:sz w:val="20"/>
          <w:szCs w:val="20"/>
          <w:lang w:eastAsia="en-IN"/>
          <w14:ligatures w14:val="none"/>
        </w:rPr>
        <w:t>ndal</w:t>
      </w:r>
      <w:proofErr w:type="spellEnd"/>
      <w:r w:rsidR="002D33B3" w:rsidRPr="003016C1">
        <w:rPr>
          <w:rFonts w:ascii="Calibri" w:eastAsia="Times New Roman" w:hAnsi="Calibri" w:cs="Calibri"/>
          <w:kern w:val="0"/>
          <w:sz w:val="20"/>
          <w:szCs w:val="20"/>
          <w:lang w:eastAsia="en-IN"/>
          <w14:ligatures w14:val="none"/>
        </w:rPr>
        <w:t>.</w:t>
      </w:r>
    </w:p>
    <w:p w14:paraId="63D05457" w14:textId="77777777" w:rsidR="00C629EA" w:rsidRDefault="00C629EA" w:rsidP="002D33B3">
      <w:pPr>
        <w:pBdr>
          <w:bottom w:val="single" w:sz="6" w:space="1" w:color="auto"/>
        </w:pBdr>
        <w:spacing w:before="100" w:beforeAutospacing="1" w:after="100" w:afterAutospacing="1" w:line="240" w:lineRule="auto"/>
        <w:jc w:val="both"/>
        <w:rPr>
          <w:rFonts w:ascii="Calibri" w:eastAsia="Times New Roman" w:hAnsi="Calibri" w:cs="Calibri"/>
          <w:kern w:val="0"/>
          <w:sz w:val="22"/>
          <w:szCs w:val="22"/>
          <w:lang w:eastAsia="en-IN"/>
          <w14:ligatures w14:val="none"/>
        </w:rPr>
      </w:pPr>
    </w:p>
    <w:p w14:paraId="01ADBF9C" w14:textId="22F16352" w:rsidR="00327A7B" w:rsidRPr="00327A7B" w:rsidRDefault="00327A7B" w:rsidP="00327A7B">
      <w:pPr>
        <w:jc w:val="both"/>
        <w:rPr>
          <w:rFonts w:ascii="Calibri" w:hAnsi="Calibri" w:cs="Calibri"/>
          <w:b/>
          <w:bCs/>
          <w:sz w:val="20"/>
          <w:szCs w:val="20"/>
        </w:rPr>
      </w:pPr>
      <w:r w:rsidRPr="00327A7B">
        <w:rPr>
          <w:rFonts w:ascii="Calibri" w:hAnsi="Calibri" w:cs="Calibri"/>
          <w:b/>
          <w:bCs/>
          <w:sz w:val="20"/>
          <w:szCs w:val="20"/>
        </w:rPr>
        <w:t>About Tata Chemicals Ltd.</w:t>
      </w:r>
    </w:p>
    <w:p w14:paraId="019C62FF" w14:textId="77777777" w:rsidR="00327A7B" w:rsidRPr="00327A7B" w:rsidRDefault="00327A7B" w:rsidP="00327A7B">
      <w:pPr>
        <w:jc w:val="both"/>
        <w:rPr>
          <w:rFonts w:ascii="Calibri" w:hAnsi="Calibri" w:cs="Calibri"/>
          <w:sz w:val="20"/>
          <w:szCs w:val="20"/>
        </w:rPr>
      </w:pPr>
      <w:r w:rsidRPr="00327A7B">
        <w:rPr>
          <w:rFonts w:ascii="Calibri" w:hAnsi="Calibri" w:cs="Calibri"/>
          <w:sz w:val="20"/>
          <w:szCs w:val="20"/>
        </w:rPr>
        <w:lastRenderedPageBreak/>
        <w:t>A part of over US$ 180 billion Tata Group, Tata Chemicals Limited, is a leading supplier of choice to Glass, Detergent, Industrial and Chemical sectors. The company has a strong position in the crop protection business through its subsidiary company, Rallis India Limited. Tata Chemicals has world class R&amp;D facilities in Pune and Bangalore.</w:t>
      </w:r>
    </w:p>
    <w:p w14:paraId="678E8144" w14:textId="77777777" w:rsidR="00327A7B" w:rsidRPr="00327A7B" w:rsidRDefault="00327A7B" w:rsidP="00327A7B">
      <w:pPr>
        <w:jc w:val="both"/>
        <w:rPr>
          <w:rFonts w:ascii="Calibri" w:hAnsi="Calibri" w:cs="Calibri"/>
          <w:b/>
          <w:bCs/>
          <w:sz w:val="20"/>
          <w:szCs w:val="20"/>
        </w:rPr>
      </w:pPr>
      <w:r w:rsidRPr="00327A7B">
        <w:rPr>
          <w:rFonts w:ascii="Calibri" w:hAnsi="Calibri" w:cs="Calibri"/>
          <w:b/>
          <w:bCs/>
          <w:sz w:val="20"/>
          <w:szCs w:val="20"/>
        </w:rPr>
        <w:t>About Tata Chemicals Society for Rural Development (TCSRD)</w:t>
      </w:r>
    </w:p>
    <w:p w14:paraId="6101FA1E" w14:textId="77777777" w:rsidR="00327A7B" w:rsidRPr="00327A7B" w:rsidRDefault="00327A7B" w:rsidP="00327A7B">
      <w:pPr>
        <w:jc w:val="both"/>
        <w:rPr>
          <w:rFonts w:ascii="Calibri" w:hAnsi="Calibri" w:cs="Calibri"/>
          <w:sz w:val="20"/>
          <w:szCs w:val="20"/>
        </w:rPr>
      </w:pPr>
      <w:r w:rsidRPr="00327A7B">
        <w:rPr>
          <w:rFonts w:ascii="Calibri" w:hAnsi="Calibri" w:cs="Calibri"/>
          <w:sz w:val="20"/>
          <w:szCs w:val="20"/>
        </w:rPr>
        <w:t xml:space="preserve">Tata Chemicals Society for Rural Development (TCSRD) is the social development arm of </w:t>
      </w:r>
      <w:hyperlink r:id="rId7">
        <w:r w:rsidRPr="00327A7B">
          <w:rPr>
            <w:rStyle w:val="Hyperlink"/>
            <w:rFonts w:ascii="Calibri" w:hAnsi="Calibri" w:cs="Calibri"/>
            <w:sz w:val="20"/>
            <w:szCs w:val="20"/>
          </w:rPr>
          <w:t>Tata Chemicals</w:t>
        </w:r>
      </w:hyperlink>
      <w:r w:rsidRPr="00327A7B">
        <w:rPr>
          <w:rFonts w:ascii="Calibri" w:hAnsi="Calibri" w:cs="Calibri"/>
          <w:sz w:val="20"/>
          <w:szCs w:val="20"/>
        </w:rPr>
        <w:t xml:space="preserve">. Through initiatives focused on livelihoods, women’s empowerment, education, healthcare, and sustainability, TCSRD works towards building resilient rural communities across India. Through </w:t>
      </w:r>
      <w:proofErr w:type="spellStart"/>
      <w:r w:rsidRPr="00327A7B">
        <w:rPr>
          <w:rFonts w:ascii="Calibri" w:hAnsi="Calibri" w:cs="Calibri"/>
          <w:sz w:val="20"/>
          <w:szCs w:val="20"/>
        </w:rPr>
        <w:t>Okhai</w:t>
      </w:r>
      <w:proofErr w:type="spellEnd"/>
      <w:r w:rsidRPr="00327A7B">
        <w:rPr>
          <w:rFonts w:ascii="Calibri" w:hAnsi="Calibri" w:cs="Calibri"/>
          <w:sz w:val="20"/>
          <w:szCs w:val="20"/>
        </w:rPr>
        <w:t>, TCSRD continues to support artisan livelihoods while helping preserve India’s rich craft heritage</w:t>
      </w:r>
    </w:p>
    <w:p w14:paraId="23E537A1" w14:textId="77777777"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sz w:val="20"/>
          <w:szCs w:val="20"/>
        </w:rPr>
        <w:t xml:space="preserve">Website: </w:t>
      </w:r>
      <w:hyperlink r:id="rId8">
        <w:r w:rsidRPr="00327A7B">
          <w:rPr>
            <w:rStyle w:val="Hyperlink"/>
            <w:rFonts w:ascii="Calibri" w:hAnsi="Calibri" w:cs="Calibri"/>
            <w:sz w:val="20"/>
            <w:szCs w:val="20"/>
          </w:rPr>
          <w:t>https://www.tatachemicals.com/</w:t>
        </w:r>
      </w:hyperlink>
    </w:p>
    <w:p w14:paraId="2B93D017" w14:textId="77777777" w:rsidR="00327A7B" w:rsidRPr="00327A7B" w:rsidRDefault="00327A7B" w:rsidP="00327A7B">
      <w:pPr>
        <w:spacing w:line="240" w:lineRule="atLeast"/>
        <w:contextualSpacing/>
        <w:jc w:val="both"/>
        <w:rPr>
          <w:rFonts w:ascii="Calibri" w:hAnsi="Calibri" w:cs="Calibri"/>
          <w:sz w:val="20"/>
          <w:szCs w:val="20"/>
        </w:rPr>
      </w:pPr>
    </w:p>
    <w:p w14:paraId="60A2C976" w14:textId="77777777" w:rsidR="00327A7B" w:rsidRPr="00327A7B" w:rsidRDefault="00327A7B" w:rsidP="00327A7B">
      <w:pPr>
        <w:spacing w:line="240" w:lineRule="atLeast"/>
        <w:contextualSpacing/>
        <w:jc w:val="both"/>
        <w:rPr>
          <w:rFonts w:ascii="Calibri" w:hAnsi="Calibri" w:cs="Calibri"/>
          <w:b/>
          <w:bCs/>
          <w:sz w:val="20"/>
          <w:szCs w:val="20"/>
        </w:rPr>
      </w:pPr>
      <w:r w:rsidRPr="00327A7B">
        <w:rPr>
          <w:rFonts w:ascii="Calibri" w:hAnsi="Calibri" w:cs="Calibri"/>
          <w:b/>
          <w:bCs/>
          <w:sz w:val="20"/>
          <w:szCs w:val="20"/>
        </w:rPr>
        <w:t xml:space="preserve">Follow us on: </w:t>
      </w:r>
    </w:p>
    <w:p w14:paraId="60179C2A" w14:textId="77777777"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b/>
          <w:bCs/>
          <w:sz w:val="20"/>
          <w:szCs w:val="20"/>
        </w:rPr>
        <w:t xml:space="preserve">  </w:t>
      </w:r>
      <w:r w:rsidRPr="00327A7B">
        <w:rPr>
          <w:rFonts w:ascii="Calibri" w:hAnsi="Calibri" w:cs="Calibri"/>
          <w:b/>
          <w:noProof/>
          <w:sz w:val="20"/>
          <w:szCs w:val="20"/>
          <w:lang w:eastAsia="en-IN"/>
        </w:rPr>
        <w:drawing>
          <wp:inline distT="0" distB="0" distL="0" distR="0" wp14:anchorId="4C224390" wp14:editId="5986B963">
            <wp:extent cx="285750" cy="323850"/>
            <wp:effectExtent l="0" t="0" r="0" b="0"/>
            <wp:docPr id="1461400281" name="Picture 10"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00281" name="image4.png" descr="A blue and white logo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5750" cy="323850"/>
                    </a:xfrm>
                    <a:prstGeom prst="rect">
                      <a:avLst/>
                    </a:prstGeom>
                    <a:noFill/>
                    <a:ln>
                      <a:noFill/>
                    </a:ln>
                  </pic:spPr>
                </pic:pic>
              </a:graphicData>
            </a:graphic>
          </wp:inline>
        </w:drawing>
      </w:r>
      <w:r w:rsidRPr="00327A7B">
        <w:rPr>
          <w:rFonts w:ascii="Calibri" w:hAnsi="Calibri" w:cs="Calibri"/>
          <w:sz w:val="20"/>
          <w:szCs w:val="20"/>
        </w:rPr>
        <w:t xml:space="preserve"> </w:t>
      </w:r>
      <w:hyperlink r:id="rId10" w:tooltip="https://secure-web.cisco.com/1gnZXLjhr6rJcX3wmxmuj2OafuuIL2GW47s_S1dYeab3dilYBIfRu4PIox4tOSNhLqgPfn_VoMyoGOlBP4DZ7tg6ZJ3MREEECuFPuTlF8Yfv9FELj6KEquc9ZAmxqv0lNVw6mMCM8z9hxYXjucXEwrdi5p6xNI3UxglrIKHgksMudxIKVJKv5eG9VAMVrl4GoFPLQ6O-ArSMfz9sqPSRMkWe7TbwEBQ89A9EMFM" w:history="1">
        <w:r w:rsidRPr="00327A7B">
          <w:rPr>
            <w:rStyle w:val="Hyperlink"/>
            <w:rFonts w:ascii="Calibri" w:hAnsi="Calibri" w:cs="Calibri"/>
            <w:sz w:val="20"/>
            <w:szCs w:val="20"/>
          </w:rPr>
          <w:t>TCSRD Facebook</w:t>
        </w:r>
      </w:hyperlink>
      <w:r w:rsidRPr="00327A7B">
        <w:rPr>
          <w:rFonts w:ascii="Calibri" w:hAnsi="Calibri" w:cs="Calibri"/>
          <w:sz w:val="20"/>
          <w:szCs w:val="20"/>
        </w:rPr>
        <w:t xml:space="preserve">| </w:t>
      </w:r>
      <w:r w:rsidRPr="00327A7B">
        <w:rPr>
          <w:rFonts w:ascii="Calibri" w:hAnsi="Calibri" w:cs="Calibri"/>
          <w:noProof/>
          <w:sz w:val="20"/>
          <w:szCs w:val="20"/>
          <w:lang w:eastAsia="en-IN"/>
        </w:rPr>
        <w:drawing>
          <wp:inline distT="0" distB="0" distL="0" distR="0" wp14:anchorId="2082EF25" wp14:editId="5A1D32A9">
            <wp:extent cx="285750" cy="323850"/>
            <wp:effectExtent l="0" t="0" r="0" b="0"/>
            <wp:docPr id="281797239" name="Picture 9" descr="A logo of a camer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97239" name="image2.png" descr="A logo of a camera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5750" cy="323850"/>
                    </a:xfrm>
                    <a:prstGeom prst="rect">
                      <a:avLst/>
                    </a:prstGeom>
                    <a:noFill/>
                    <a:ln>
                      <a:noFill/>
                    </a:ln>
                  </pic:spPr>
                </pic:pic>
              </a:graphicData>
            </a:graphic>
          </wp:inline>
        </w:drawing>
      </w:r>
      <w:r w:rsidRPr="00327A7B">
        <w:rPr>
          <w:rFonts w:ascii="Calibri" w:hAnsi="Calibri" w:cs="Calibri"/>
          <w:sz w:val="20"/>
          <w:szCs w:val="20"/>
        </w:rPr>
        <w:t xml:space="preserve">  </w:t>
      </w:r>
      <w:hyperlink r:id="rId12" w:history="1">
        <w:r w:rsidRPr="00327A7B">
          <w:rPr>
            <w:rStyle w:val="Hyperlink"/>
            <w:rFonts w:ascii="Calibri" w:hAnsi="Calibri" w:cs="Calibri"/>
            <w:sz w:val="20"/>
            <w:szCs w:val="20"/>
          </w:rPr>
          <w:t xml:space="preserve">TCSRD Instagram </w:t>
        </w:r>
      </w:hyperlink>
      <w:r w:rsidRPr="00327A7B">
        <w:rPr>
          <w:rFonts w:ascii="Calibri" w:hAnsi="Calibri" w:cs="Calibri"/>
          <w:sz w:val="20"/>
          <w:szCs w:val="20"/>
        </w:rPr>
        <w:t xml:space="preserve"> | </w:t>
      </w:r>
      <w:r w:rsidRPr="00327A7B">
        <w:rPr>
          <w:rFonts w:ascii="Calibri" w:hAnsi="Calibri" w:cs="Calibri"/>
          <w:noProof/>
          <w:sz w:val="20"/>
          <w:szCs w:val="20"/>
          <w:lang w:eastAsia="en-IN"/>
        </w:rPr>
        <w:drawing>
          <wp:inline distT="0" distB="0" distL="0" distR="0" wp14:anchorId="2D2D5D87" wp14:editId="4069DF9B">
            <wp:extent cx="285750" cy="352425"/>
            <wp:effectExtent l="0" t="0" r="0" b="9525"/>
            <wp:docPr id="1068571640" name="Picture 8" descr="A red play button with a white arro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71640" name="image1.png" descr="A red play button with a white arrow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 cy="352425"/>
                    </a:xfrm>
                    <a:prstGeom prst="rect">
                      <a:avLst/>
                    </a:prstGeom>
                    <a:noFill/>
                    <a:ln>
                      <a:noFill/>
                    </a:ln>
                  </pic:spPr>
                </pic:pic>
              </a:graphicData>
            </a:graphic>
          </wp:inline>
        </w:drawing>
      </w:r>
      <w:r w:rsidRPr="00327A7B">
        <w:rPr>
          <w:rFonts w:ascii="Calibri" w:hAnsi="Calibri" w:cs="Calibri"/>
          <w:sz w:val="20"/>
          <w:szCs w:val="20"/>
        </w:rPr>
        <w:t xml:space="preserve"> </w:t>
      </w:r>
      <w:hyperlink r:id="rId14" w:tooltip="https://secure-web.cisco.com/1alxQzrUbV2lqxcYCwSigRkB38DHi8itcaBKteXbODj-eqIFiHPyLt1nAEFv-fqUVht1rZC39pmDi_d1lbdMg6QdI_SxxMm29R7GYqM_2HmbRhoWqYUe6Zhccjv2jQhgDTw61B2F8FqAZnbYuhxMLkmOIDedasty4j6HYpGwZCsbKg03BoEnGIpR7OuoOlSGPFAF9W3VcZLUiPzXmlmTPjbFRf0CS0dDskmlPQ1" w:history="1">
        <w:r w:rsidRPr="00327A7B">
          <w:rPr>
            <w:rStyle w:val="Hyperlink"/>
            <w:rFonts w:ascii="Calibri" w:hAnsi="Calibri" w:cs="Calibri"/>
            <w:sz w:val="20"/>
            <w:szCs w:val="20"/>
          </w:rPr>
          <w:t>TCSRD YouTube</w:t>
        </w:r>
      </w:hyperlink>
      <w:r w:rsidRPr="00327A7B">
        <w:rPr>
          <w:rFonts w:ascii="Calibri" w:hAnsi="Calibri" w:cs="Calibri"/>
          <w:sz w:val="20"/>
          <w:szCs w:val="20"/>
        </w:rPr>
        <w:t xml:space="preserve">|  </w:t>
      </w:r>
      <w:r w:rsidRPr="00327A7B">
        <w:rPr>
          <w:rFonts w:ascii="Calibri" w:hAnsi="Calibri" w:cs="Calibri"/>
          <w:noProof/>
          <w:sz w:val="20"/>
          <w:szCs w:val="20"/>
          <w:lang w:eastAsia="en-IN"/>
        </w:rPr>
        <w:drawing>
          <wp:inline distT="0" distB="0" distL="0" distR="0" wp14:anchorId="38B415CD" wp14:editId="6FB520CD">
            <wp:extent cx="314325" cy="295275"/>
            <wp:effectExtent l="0" t="0" r="9525" b="9525"/>
            <wp:docPr id="816636561" name="Picture 7"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36561" name="image3.png" descr="A blue and white logo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4325" cy="295275"/>
                    </a:xfrm>
                    <a:prstGeom prst="rect">
                      <a:avLst/>
                    </a:prstGeom>
                    <a:noFill/>
                    <a:ln>
                      <a:noFill/>
                    </a:ln>
                  </pic:spPr>
                </pic:pic>
              </a:graphicData>
            </a:graphic>
          </wp:inline>
        </w:drawing>
      </w:r>
      <w:r w:rsidRPr="00327A7B">
        <w:rPr>
          <w:rFonts w:ascii="Calibri" w:hAnsi="Calibri" w:cs="Calibri"/>
          <w:sz w:val="20"/>
          <w:szCs w:val="20"/>
        </w:rPr>
        <w:t xml:space="preserve"> </w:t>
      </w:r>
      <w:hyperlink r:id="rId16" w:tooltip="https://secure-web.cisco.com/17CBSwMxOeTut_nuMuPuHQZPsuImvqO86pjz-wZ5JHT7_3fERqAW4x2vkvO0A7BsokyIX7KPJ4yt-kuMDHq0NgYrcmIjkOI9X3nrm6JxqdZkSciSeYmumRiSNIGeankZ4fkrbAr3fNCkqBb9NxYZqOsE1es8vuzB-44JbfLgmPG2mhb-GSlmqj9SqA3CcALhm1mJkbln4MCQpomSU3DhH_lkdh7-BFwM5zri2_u" w:history="1">
        <w:r w:rsidRPr="00327A7B">
          <w:rPr>
            <w:rStyle w:val="Hyperlink"/>
            <w:rFonts w:ascii="Calibri" w:hAnsi="Calibri" w:cs="Calibri"/>
            <w:sz w:val="20"/>
            <w:szCs w:val="20"/>
          </w:rPr>
          <w:t>TCSRD LinkedIn</w:t>
        </w:r>
      </w:hyperlink>
      <w:r w:rsidRPr="00327A7B">
        <w:rPr>
          <w:rFonts w:ascii="Calibri" w:hAnsi="Calibri" w:cs="Calibri"/>
          <w:sz w:val="20"/>
          <w:szCs w:val="20"/>
        </w:rPr>
        <w:t xml:space="preserve">| </w:t>
      </w:r>
      <w:r w:rsidRPr="00327A7B">
        <w:rPr>
          <w:rFonts w:ascii="Calibri" w:hAnsi="Calibri" w:cs="Calibri"/>
          <w:noProof/>
          <w:sz w:val="20"/>
          <w:szCs w:val="20"/>
          <w:lang w:eastAsia="en-IN"/>
        </w:rPr>
        <w:drawing>
          <wp:inline distT="0" distB="0" distL="0" distR="0" wp14:anchorId="12B855AE" wp14:editId="44BBBBC4">
            <wp:extent cx="247650" cy="247650"/>
            <wp:effectExtent l="0" t="0" r="0" b="0"/>
            <wp:docPr id="1402834211" name="Picture 6" descr="Twitter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4211" name="image6.png" descr="Twitter Logo - Free Vectors &amp; PSDs to Download"/>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w:r>
      <w:r w:rsidRPr="00327A7B">
        <w:rPr>
          <w:rFonts w:ascii="Calibri" w:hAnsi="Calibri" w:cs="Calibri"/>
          <w:sz w:val="20"/>
          <w:szCs w:val="20"/>
        </w:rPr>
        <w:t xml:space="preserve"> </w:t>
      </w:r>
      <w:hyperlink r:id="rId18" w:tooltip="https://secure-web.cisco.com/18c93iog2Hl0eot6IgRkoD8x9v9nauAxM2sMpDauaOWuCmff68S-QcBLP8O-7khtMKMeb_IUHGAA_XPfc-_fm0SUkiM0jWFpPjfemlJJX_s63x78zirwAI2J-RnP_Kjla9u2Ov9Hpud3GWMWDul84HFwKznVeGywwnrwt54Ch2bjqJOdYRiGaKYb7XHR_Bt1IcvGYJkId3473WeKigyuHE44iBzVjDO6QL9VQbi" w:history="1">
        <w:r w:rsidRPr="00327A7B">
          <w:rPr>
            <w:rStyle w:val="Hyperlink"/>
            <w:rFonts w:ascii="Calibri" w:hAnsi="Calibri" w:cs="Calibri"/>
            <w:sz w:val="20"/>
            <w:szCs w:val="20"/>
          </w:rPr>
          <w:t>TCSRD X</w:t>
        </w:r>
      </w:hyperlink>
    </w:p>
    <w:p w14:paraId="04CEF178" w14:textId="77777777" w:rsidR="00327A7B" w:rsidRPr="00327A7B" w:rsidRDefault="00327A7B" w:rsidP="00327A7B">
      <w:pPr>
        <w:spacing w:line="240" w:lineRule="atLeast"/>
        <w:contextualSpacing/>
        <w:jc w:val="both"/>
        <w:rPr>
          <w:rFonts w:ascii="Calibri" w:hAnsi="Calibri" w:cs="Calibri"/>
          <w:sz w:val="20"/>
          <w:szCs w:val="20"/>
        </w:rPr>
      </w:pPr>
    </w:p>
    <w:p w14:paraId="121245E3" w14:textId="2186F7A4"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sz w:val="20"/>
          <w:szCs w:val="20"/>
        </w:rPr>
        <w:t>For more information</w:t>
      </w:r>
      <w:r w:rsidR="004132D2">
        <w:rPr>
          <w:rFonts w:ascii="Calibri" w:hAnsi="Calibri" w:cs="Calibri"/>
          <w:sz w:val="20"/>
          <w:szCs w:val="20"/>
        </w:rPr>
        <w:t>,</w:t>
      </w:r>
      <w:r w:rsidRPr="00327A7B">
        <w:rPr>
          <w:rFonts w:ascii="Calibri" w:hAnsi="Calibri" w:cs="Calibri"/>
          <w:sz w:val="20"/>
          <w:szCs w:val="20"/>
        </w:rPr>
        <w:t xml:space="preserve"> please contact:</w:t>
      </w:r>
    </w:p>
    <w:p w14:paraId="620FDF44" w14:textId="77777777" w:rsidR="00327A7B" w:rsidRPr="00327A7B" w:rsidRDefault="00327A7B" w:rsidP="00327A7B">
      <w:pPr>
        <w:spacing w:line="240" w:lineRule="atLeast"/>
        <w:contextualSpacing/>
        <w:jc w:val="both"/>
        <w:rPr>
          <w:rFonts w:ascii="Calibri" w:hAnsi="Calibri" w:cs="Calibri"/>
          <w:b/>
          <w:bCs/>
          <w:sz w:val="20"/>
          <w:szCs w:val="20"/>
        </w:rPr>
      </w:pPr>
    </w:p>
    <w:tbl>
      <w:tblPr>
        <w:tblW w:w="9332" w:type="dxa"/>
        <w:jc w:val="center"/>
        <w:tblLayout w:type="fixed"/>
        <w:tblLook w:val="0000" w:firstRow="0" w:lastRow="0" w:firstColumn="0" w:lastColumn="0" w:noHBand="0" w:noVBand="0"/>
      </w:tblPr>
      <w:tblGrid>
        <w:gridCol w:w="5498"/>
        <w:gridCol w:w="3834"/>
      </w:tblGrid>
      <w:tr w:rsidR="00327A7B" w:rsidRPr="00327A7B" w14:paraId="447EB63E" w14:textId="77777777" w:rsidTr="00D15758">
        <w:trPr>
          <w:trHeight w:val="934"/>
          <w:jc w:val="center"/>
        </w:trPr>
        <w:tc>
          <w:tcPr>
            <w:tcW w:w="5498" w:type="dxa"/>
          </w:tcPr>
          <w:p w14:paraId="15F530B0" w14:textId="77777777" w:rsidR="00327A7B" w:rsidRPr="00327A7B" w:rsidRDefault="00327A7B" w:rsidP="00327A7B">
            <w:pPr>
              <w:spacing w:line="240" w:lineRule="atLeast"/>
              <w:contextualSpacing/>
              <w:jc w:val="both"/>
              <w:rPr>
                <w:rFonts w:ascii="Calibri" w:hAnsi="Calibri" w:cs="Calibri"/>
                <w:b/>
                <w:bCs/>
                <w:sz w:val="20"/>
                <w:szCs w:val="20"/>
              </w:rPr>
            </w:pPr>
            <w:r w:rsidRPr="00327A7B">
              <w:rPr>
                <w:rFonts w:ascii="Calibri" w:hAnsi="Calibri" w:cs="Calibri"/>
                <w:b/>
                <w:bCs/>
                <w:sz w:val="20"/>
                <w:szCs w:val="20"/>
              </w:rPr>
              <w:t>Komal Ravindran</w:t>
            </w:r>
          </w:p>
          <w:p w14:paraId="7A598283" w14:textId="77777777"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sz w:val="20"/>
                <w:szCs w:val="20"/>
              </w:rPr>
              <w:t>Senior Manager Corporate Communications</w:t>
            </w:r>
          </w:p>
          <w:p w14:paraId="56F0CCBB" w14:textId="77777777"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sz w:val="20"/>
                <w:szCs w:val="20"/>
              </w:rPr>
              <w:t xml:space="preserve">Mobile: + 91 9769435728 </w:t>
            </w:r>
          </w:p>
          <w:p w14:paraId="6EEB068F" w14:textId="77777777" w:rsidR="00327A7B" w:rsidRPr="00327A7B" w:rsidRDefault="00327A7B" w:rsidP="00327A7B">
            <w:pPr>
              <w:spacing w:line="240" w:lineRule="atLeast"/>
              <w:contextualSpacing/>
              <w:jc w:val="both"/>
              <w:rPr>
                <w:rFonts w:ascii="Calibri" w:hAnsi="Calibri" w:cs="Calibri"/>
                <w:sz w:val="20"/>
                <w:szCs w:val="20"/>
              </w:rPr>
            </w:pPr>
            <w:hyperlink r:id="rId19" w:history="1">
              <w:r w:rsidRPr="00327A7B">
                <w:rPr>
                  <w:rStyle w:val="Hyperlink"/>
                  <w:rFonts w:ascii="Calibri" w:hAnsi="Calibri" w:cs="Calibri"/>
                  <w:sz w:val="20"/>
                  <w:szCs w:val="20"/>
                </w:rPr>
                <w:t>komalr@tatachemicals.com</w:t>
              </w:r>
            </w:hyperlink>
            <w:r w:rsidRPr="00327A7B">
              <w:rPr>
                <w:rFonts w:ascii="Calibri" w:hAnsi="Calibri" w:cs="Calibri"/>
                <w:sz w:val="20"/>
                <w:szCs w:val="20"/>
              </w:rPr>
              <w:t xml:space="preserve"> </w:t>
            </w:r>
          </w:p>
        </w:tc>
        <w:tc>
          <w:tcPr>
            <w:tcW w:w="3834" w:type="dxa"/>
          </w:tcPr>
          <w:p w14:paraId="496799FA" w14:textId="1E195CE1" w:rsidR="00327A7B" w:rsidRPr="00327A7B" w:rsidRDefault="00327A7B" w:rsidP="00327A7B">
            <w:pPr>
              <w:spacing w:line="240" w:lineRule="atLeast"/>
              <w:contextualSpacing/>
              <w:rPr>
                <w:rFonts w:ascii="Calibri" w:hAnsi="Calibri" w:cs="Calibri"/>
                <w:sz w:val="20"/>
                <w:szCs w:val="20"/>
              </w:rPr>
            </w:pPr>
            <w:r w:rsidRPr="00327A7B">
              <w:rPr>
                <w:rFonts w:ascii="Calibri" w:hAnsi="Calibri" w:cs="Calibri"/>
                <w:b/>
                <w:bCs/>
                <w:sz w:val="20"/>
                <w:szCs w:val="20"/>
              </w:rPr>
              <w:t>Jophy</w:t>
            </w:r>
            <w:r>
              <w:rPr>
                <w:rFonts w:ascii="Calibri" w:hAnsi="Calibri" w:cs="Calibri"/>
                <w:b/>
                <w:bCs/>
                <w:sz w:val="20"/>
                <w:szCs w:val="20"/>
              </w:rPr>
              <w:t xml:space="preserve"> </w:t>
            </w:r>
            <w:r w:rsidRPr="00327A7B">
              <w:rPr>
                <w:rFonts w:ascii="Calibri" w:hAnsi="Calibri" w:cs="Calibri"/>
                <w:b/>
                <w:bCs/>
                <w:sz w:val="20"/>
                <w:szCs w:val="20"/>
              </w:rPr>
              <w:t>Joseph</w:t>
            </w:r>
            <w:r w:rsidRPr="00327A7B">
              <w:rPr>
                <w:rFonts w:ascii="Calibri" w:hAnsi="Calibri" w:cs="Calibri"/>
                <w:sz w:val="20"/>
                <w:szCs w:val="20"/>
              </w:rPr>
              <w:br/>
            </w:r>
            <w:proofErr w:type="spellStart"/>
            <w:r w:rsidRPr="00327A7B">
              <w:rPr>
                <w:rFonts w:ascii="Calibri" w:hAnsi="Calibri" w:cs="Calibri"/>
                <w:sz w:val="20"/>
                <w:szCs w:val="20"/>
              </w:rPr>
              <w:t>Adfactors</w:t>
            </w:r>
            <w:proofErr w:type="spellEnd"/>
            <w:r w:rsidRPr="00327A7B">
              <w:rPr>
                <w:rFonts w:ascii="Calibri" w:hAnsi="Calibri" w:cs="Calibri"/>
                <w:sz w:val="20"/>
                <w:szCs w:val="20"/>
              </w:rPr>
              <w:t xml:space="preserve"> PR</w:t>
            </w:r>
          </w:p>
          <w:p w14:paraId="268AF9BE" w14:textId="77777777" w:rsidR="00327A7B" w:rsidRPr="00327A7B" w:rsidRDefault="00327A7B" w:rsidP="00327A7B">
            <w:pPr>
              <w:spacing w:line="240" w:lineRule="atLeast"/>
              <w:contextualSpacing/>
              <w:jc w:val="both"/>
              <w:rPr>
                <w:rFonts w:ascii="Calibri" w:hAnsi="Calibri" w:cs="Calibri"/>
                <w:sz w:val="20"/>
                <w:szCs w:val="20"/>
              </w:rPr>
            </w:pPr>
            <w:r w:rsidRPr="00327A7B">
              <w:rPr>
                <w:rFonts w:ascii="Calibri" w:hAnsi="Calibri" w:cs="Calibri"/>
                <w:sz w:val="20"/>
                <w:szCs w:val="20"/>
              </w:rPr>
              <w:t xml:space="preserve">Mobile: +91 7738955944 </w:t>
            </w:r>
          </w:p>
          <w:p w14:paraId="3C9BB368" w14:textId="77777777" w:rsidR="00327A7B" w:rsidRPr="00327A7B" w:rsidRDefault="00327A7B" w:rsidP="00327A7B">
            <w:pPr>
              <w:spacing w:line="240" w:lineRule="atLeast"/>
              <w:contextualSpacing/>
              <w:jc w:val="both"/>
              <w:rPr>
                <w:rFonts w:ascii="Calibri" w:hAnsi="Calibri" w:cs="Calibri"/>
                <w:sz w:val="20"/>
                <w:szCs w:val="20"/>
                <w:u w:val="single"/>
              </w:rPr>
            </w:pPr>
            <w:hyperlink r:id="rId20">
              <w:r w:rsidRPr="00327A7B">
                <w:rPr>
                  <w:rStyle w:val="Hyperlink"/>
                  <w:rFonts w:ascii="Calibri" w:hAnsi="Calibri" w:cs="Calibri"/>
                  <w:sz w:val="20"/>
                  <w:szCs w:val="20"/>
                </w:rPr>
                <w:t>jophy.joseph@adfactorspr.com</w:t>
              </w:r>
            </w:hyperlink>
          </w:p>
          <w:p w14:paraId="3C3E7E43" w14:textId="77777777" w:rsidR="00327A7B" w:rsidRPr="00327A7B" w:rsidRDefault="00327A7B" w:rsidP="00327A7B">
            <w:pPr>
              <w:spacing w:line="240" w:lineRule="atLeast"/>
              <w:contextualSpacing/>
              <w:jc w:val="both"/>
              <w:rPr>
                <w:rFonts w:ascii="Calibri" w:hAnsi="Calibri" w:cs="Calibri"/>
                <w:sz w:val="20"/>
                <w:szCs w:val="20"/>
              </w:rPr>
            </w:pPr>
          </w:p>
        </w:tc>
      </w:tr>
    </w:tbl>
    <w:p w14:paraId="07C34779" w14:textId="77777777" w:rsidR="007C4883" w:rsidRPr="00327A7B" w:rsidRDefault="007C4883" w:rsidP="00327A7B">
      <w:pPr>
        <w:spacing w:line="276" w:lineRule="auto"/>
        <w:jc w:val="both"/>
        <w:rPr>
          <w:rFonts w:ascii="Calibri" w:hAnsi="Calibri" w:cs="Calibri"/>
          <w:sz w:val="20"/>
          <w:szCs w:val="20"/>
        </w:rPr>
      </w:pPr>
    </w:p>
    <w:p w14:paraId="6999B2CA" w14:textId="77777777" w:rsidR="007C4883" w:rsidRPr="00327A7B" w:rsidRDefault="007C4883" w:rsidP="00327A7B">
      <w:pPr>
        <w:spacing w:line="276" w:lineRule="auto"/>
        <w:jc w:val="both"/>
        <w:rPr>
          <w:rFonts w:ascii="Calibri" w:hAnsi="Calibri" w:cs="Calibri"/>
          <w:sz w:val="20"/>
          <w:szCs w:val="20"/>
        </w:rPr>
      </w:pPr>
    </w:p>
    <w:p w14:paraId="486CD450" w14:textId="77777777" w:rsidR="009A4C43" w:rsidRPr="00327A7B" w:rsidRDefault="009A4C43" w:rsidP="00327A7B">
      <w:pPr>
        <w:spacing w:line="276" w:lineRule="auto"/>
        <w:contextualSpacing/>
        <w:jc w:val="both"/>
        <w:rPr>
          <w:rFonts w:ascii="Calibri" w:hAnsi="Calibri" w:cs="Calibri"/>
          <w:sz w:val="20"/>
          <w:szCs w:val="20"/>
        </w:rPr>
      </w:pPr>
    </w:p>
    <w:sectPr w:rsidR="009A4C43" w:rsidRPr="00327A7B" w:rsidSect="004F31B8">
      <w:headerReference w:type="even" r:id="rId21"/>
      <w:headerReference w:type="default" r:id="rId22"/>
      <w:headerReference w:type="first" r:id="rId2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94F1" w14:textId="77777777" w:rsidR="00A61AFA" w:rsidRDefault="00A61AFA">
      <w:pPr>
        <w:spacing w:after="0" w:line="240" w:lineRule="auto"/>
      </w:pPr>
      <w:r>
        <w:separator/>
      </w:r>
    </w:p>
  </w:endnote>
  <w:endnote w:type="continuationSeparator" w:id="0">
    <w:p w14:paraId="7F1F5FA8" w14:textId="77777777" w:rsidR="00A61AFA" w:rsidRDefault="00A6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848C" w14:textId="77777777" w:rsidR="00A61AFA" w:rsidRDefault="00A61AFA">
      <w:pPr>
        <w:spacing w:after="0" w:line="240" w:lineRule="auto"/>
      </w:pPr>
      <w:r>
        <w:separator/>
      </w:r>
    </w:p>
  </w:footnote>
  <w:footnote w:type="continuationSeparator" w:id="0">
    <w:p w14:paraId="0D5E7D63" w14:textId="77777777" w:rsidR="00A61AFA" w:rsidRDefault="00A61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592F" w14:textId="2E74C851" w:rsidR="002D0F98" w:rsidRDefault="002D0F98">
    <w:pPr>
      <w:pStyle w:val="Header"/>
    </w:pPr>
    <w:r>
      <w:rPr>
        <w:noProof/>
        <w:lang w:eastAsia="en-IN"/>
      </w:rPr>
      <mc:AlternateContent>
        <mc:Choice Requires="wps">
          <w:drawing>
            <wp:anchor distT="0" distB="0" distL="0" distR="0" simplePos="0" relativeHeight="251659264" behindDoc="0" locked="0" layoutInCell="1" allowOverlap="1" wp14:anchorId="51359647" wp14:editId="4459D52E">
              <wp:simplePos x="635" y="635"/>
              <wp:positionH relativeFrom="page">
                <wp:align>left</wp:align>
              </wp:positionH>
              <wp:positionV relativeFrom="page">
                <wp:align>top</wp:align>
              </wp:positionV>
              <wp:extent cx="912495" cy="370205"/>
              <wp:effectExtent l="0" t="0" r="1905" b="10795"/>
              <wp:wrapNone/>
              <wp:docPr id="1155712214" name="Text Box 2" descr="TCL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2495" cy="370205"/>
                      </a:xfrm>
                      <a:prstGeom prst="rect">
                        <a:avLst/>
                      </a:prstGeom>
                      <a:noFill/>
                      <a:ln>
                        <a:noFill/>
                      </a:ln>
                    </wps:spPr>
                    <wps:txbx>
                      <w:txbxContent>
                        <w:p w14:paraId="28C3ED60" w14:textId="7F765569" w:rsidR="002D0F98" w:rsidRPr="002D0F98" w:rsidRDefault="002D0F98" w:rsidP="002D0F98">
                          <w:pPr>
                            <w:spacing w:after="0"/>
                            <w:rPr>
                              <w:rFonts w:ascii="Aptos" w:eastAsia="Aptos" w:hAnsi="Aptos" w:cs="Aptos"/>
                              <w:noProof/>
                              <w:color w:val="000000"/>
                              <w:sz w:val="20"/>
                              <w:szCs w:val="20"/>
                            </w:rPr>
                          </w:pPr>
                          <w:r w:rsidRPr="002D0F98">
                            <w:rPr>
                              <w:rFonts w:ascii="Aptos" w:eastAsia="Aptos" w:hAnsi="Aptos" w:cs="Aptos"/>
                              <w:noProof/>
                              <w:color w:val="000000"/>
                              <w:sz w:val="20"/>
                              <w:szCs w:val="20"/>
                            </w:rPr>
                            <w:t>TCL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359647" id="_x0000_t202" coordsize="21600,21600" o:spt="202" path="m,l,21600r21600,l21600,xe">
              <v:stroke joinstyle="miter"/>
              <v:path gradientshapeok="t" o:connecttype="rect"/>
            </v:shapetype>
            <v:shape id="Text Box 2" o:spid="_x0000_s1026" type="#_x0000_t202" alt="TCL Internal" style="position:absolute;margin-left:0;margin-top:0;width:71.8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zfDgIAABoEAAAOAAAAZHJzL2Uyb0RvYy54bWysU0uP0zAQviPxHyzfaZKyhW3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58X0Zj6jhKPr4+d8ms9iluz6s3U+fBWgSRQq6nArCSx2&#10;3PgwhJ5DYi0D61aptBllfjNgzmjJrh1GKfS7fmx7B/UJp3EwLNpbvm6x5ob58MwcbhYHQLaGJ3yk&#10;gq6iMEqUNOB+/M0e4xFw9FLSIVMqapDKlKhvBhcxnd3keWRW0op5PouaSxoKu7NgDvoekIQF3oPl&#10;SYxxQZ1F6UC/IplXsRq6mOFYs6LhLN6Hgbd4DFysVikISWRZ2Jit5TF1BCsi+dK/MmdHuAPu6RHO&#10;XGLlG9SH2Pint6tDQOzTSiKwA5oj3kjAtNTxWCLDf9VT1PWklz8BAAD//wMAUEsDBBQABgAIAAAA&#10;IQBeH2hW2wAAAAQBAAAPAAAAZHJzL2Rvd25yZXYueG1sTI9PS8NAEMXvgt9hGcGb3WhbLTGbIoKg&#10;YCnWotdpdvIHs7MhO2nit3frRS8Dj/d47zfZenKtOlIfGs8GrmcJKOLC24YrA/v3p6sVqCDIFlvP&#10;ZOCbAqzz87MMU+tHfqPjTioVSzikaKAW6VKtQ1GTwzDzHXH0St87lCj7Stsex1juWn2TJLfaYcNx&#10;ocaOHmsqvnaDM/C8CJ8ylOUybF43Y/Iyuv2w/TDm8mJ6uAclNMlfGE74ER3yyHTwA9ugWgPxEfm9&#10;J28xvwN1MLBczUHnmf4Pn/8AAAD//wMAUEsBAi0AFAAGAAgAAAAhALaDOJL+AAAA4QEAABMAAAAA&#10;AAAAAAAAAAAAAAAAAFtDb250ZW50X1R5cGVzXS54bWxQSwECLQAUAAYACAAAACEAOP0h/9YAAACU&#10;AQAACwAAAAAAAAAAAAAAAAAvAQAAX3JlbHMvLnJlbHNQSwECLQAUAAYACAAAACEAFmOs3w4CAAAa&#10;BAAADgAAAAAAAAAAAAAAAAAuAgAAZHJzL2Uyb0RvYy54bWxQSwECLQAUAAYACAAAACEAXh9oVtsA&#10;AAAEAQAADwAAAAAAAAAAAAAAAABoBAAAZHJzL2Rvd25yZXYueG1sUEsFBgAAAAAEAAQA8wAAAHAF&#10;AAAAAA==&#10;" filled="f" stroked="f">
              <v:textbox style="mso-fit-shape-to-text:t" inset="20pt,15pt,0,0">
                <w:txbxContent>
                  <w:p w14:paraId="28C3ED60" w14:textId="7F765569" w:rsidR="002D0F98" w:rsidRPr="002D0F98" w:rsidRDefault="002D0F98" w:rsidP="002D0F98">
                    <w:pPr>
                      <w:spacing w:after="0"/>
                      <w:rPr>
                        <w:rFonts w:ascii="Aptos" w:eastAsia="Aptos" w:hAnsi="Aptos" w:cs="Aptos"/>
                        <w:noProof/>
                        <w:color w:val="000000"/>
                        <w:sz w:val="20"/>
                        <w:szCs w:val="20"/>
                      </w:rPr>
                    </w:pPr>
                    <w:r w:rsidRPr="002D0F98">
                      <w:rPr>
                        <w:rFonts w:ascii="Aptos" w:eastAsia="Aptos" w:hAnsi="Aptos" w:cs="Aptos"/>
                        <w:noProof/>
                        <w:color w:val="000000"/>
                        <w:sz w:val="20"/>
                        <w:szCs w:val="20"/>
                      </w:rPr>
                      <w:t>TCL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487" w14:textId="73B48B58" w:rsidR="004F31B8" w:rsidRDefault="00C23457">
    <w:pPr>
      <w:pStyle w:val="Header"/>
    </w:pPr>
    <w:r>
      <w:rPr>
        <w:noProof/>
        <w:lang w:eastAsia="en-IN"/>
      </w:rPr>
      <w:drawing>
        <wp:anchor distT="0" distB="0" distL="114300" distR="114300" simplePos="0" relativeHeight="251662336" behindDoc="0" locked="0" layoutInCell="1" hidden="0" allowOverlap="1" wp14:anchorId="1013EEAC" wp14:editId="7052B636">
          <wp:simplePos x="0" y="0"/>
          <wp:positionH relativeFrom="column">
            <wp:posOffset>0</wp:posOffset>
          </wp:positionH>
          <wp:positionV relativeFrom="paragraph">
            <wp:posOffset>184150</wp:posOffset>
          </wp:positionV>
          <wp:extent cx="6684010" cy="1352550"/>
          <wp:effectExtent l="0" t="0" r="0" b="0"/>
          <wp:wrapSquare wrapText="bothSides" distT="0" distB="0" distL="114300" distR="114300"/>
          <wp:docPr id="1" name="image1.png" descr="Press Relaise-01.jpg"/>
          <wp:cNvGraphicFramePr/>
          <a:graphic xmlns:a="http://schemas.openxmlformats.org/drawingml/2006/main">
            <a:graphicData uri="http://schemas.openxmlformats.org/drawingml/2006/picture">
              <pic:pic xmlns:pic="http://schemas.openxmlformats.org/drawingml/2006/picture">
                <pic:nvPicPr>
                  <pic:cNvPr id="0" name="image1.png" descr="Press Relaise-01.jpg"/>
                  <pic:cNvPicPr preferRelativeResize="0"/>
                </pic:nvPicPr>
                <pic:blipFill>
                  <a:blip r:embed="rId1"/>
                  <a:srcRect b="11065"/>
                  <a:stretch>
                    <a:fillRect/>
                  </a:stretch>
                </pic:blipFill>
                <pic:spPr>
                  <a:xfrm>
                    <a:off x="0" y="0"/>
                    <a:ext cx="6684010" cy="13525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32EA" w14:textId="31155B6C" w:rsidR="002D0F98" w:rsidRDefault="002D0F98">
    <w:pPr>
      <w:pStyle w:val="Header"/>
    </w:pPr>
    <w:r>
      <w:rPr>
        <w:noProof/>
        <w:lang w:eastAsia="en-IN"/>
      </w:rPr>
      <mc:AlternateContent>
        <mc:Choice Requires="wps">
          <w:drawing>
            <wp:anchor distT="0" distB="0" distL="0" distR="0" simplePos="0" relativeHeight="251658240" behindDoc="0" locked="0" layoutInCell="1" allowOverlap="1" wp14:anchorId="1B611C1F" wp14:editId="318266A0">
              <wp:simplePos x="635" y="635"/>
              <wp:positionH relativeFrom="page">
                <wp:align>left</wp:align>
              </wp:positionH>
              <wp:positionV relativeFrom="page">
                <wp:align>top</wp:align>
              </wp:positionV>
              <wp:extent cx="912495" cy="370205"/>
              <wp:effectExtent l="0" t="0" r="1905" b="10795"/>
              <wp:wrapNone/>
              <wp:docPr id="2074594754" name="Text Box 1" descr="TCL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2495" cy="370205"/>
                      </a:xfrm>
                      <a:prstGeom prst="rect">
                        <a:avLst/>
                      </a:prstGeom>
                      <a:noFill/>
                      <a:ln>
                        <a:noFill/>
                      </a:ln>
                    </wps:spPr>
                    <wps:txbx>
                      <w:txbxContent>
                        <w:p w14:paraId="27A376FF" w14:textId="4518E902" w:rsidR="002D0F98" w:rsidRPr="002D0F98" w:rsidRDefault="002D0F98" w:rsidP="002D0F98">
                          <w:pPr>
                            <w:spacing w:after="0"/>
                            <w:rPr>
                              <w:rFonts w:ascii="Aptos" w:eastAsia="Aptos" w:hAnsi="Aptos" w:cs="Aptos"/>
                              <w:noProof/>
                              <w:color w:val="000000"/>
                              <w:sz w:val="20"/>
                              <w:szCs w:val="20"/>
                            </w:rPr>
                          </w:pPr>
                          <w:r w:rsidRPr="002D0F98">
                            <w:rPr>
                              <w:rFonts w:ascii="Aptos" w:eastAsia="Aptos" w:hAnsi="Aptos" w:cs="Aptos"/>
                              <w:noProof/>
                              <w:color w:val="000000"/>
                              <w:sz w:val="20"/>
                              <w:szCs w:val="20"/>
                            </w:rPr>
                            <w:t>TCL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611C1F" id="_x0000_t202" coordsize="21600,21600" o:spt="202" path="m,l,21600r21600,l21600,xe">
              <v:stroke joinstyle="miter"/>
              <v:path gradientshapeok="t" o:connecttype="rect"/>
            </v:shapetype>
            <v:shape id="Text Box 1" o:spid="_x0000_s1027" type="#_x0000_t202" alt="TCL Internal" style="position:absolute;margin-left:0;margin-top:0;width:71.8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zMEQIAACEEAAAOAAAAZHJzL2Uyb0RvYy54bWysU8tu2zAQvBfoPxC815LduK0Fy4GbwEUB&#10;IwngFDnTFGkJELkEubbkfn2XlB9p2lPRC7UvLXdnhvPb3rTsoHxowJZ8PMo5U1ZC1dhdyX88rz58&#10;4SygsJVowaqSH1Xgt4v37+adK9QEamgr5Rk1saHoXMlrRFdkWZC1MiKMwClLSQ3eCCTX77LKi466&#10;mzab5PmnrANfOQ9ShUDR+yHJF6m/1krio9ZBIWtLTrNhOn06t/HMFnNR7LxwdSNPY4h/mMKIxtKl&#10;l1b3AgXb++aPVqaRHgJoHEkwGWjdSJV2oG3G+ZttNrVwKu1C4AR3gSn8v7by4bBxT55h/xV6IjAC&#10;0rlQBArGfXrtTfzSpIzyBOHxApvqkUkKzsaTm9mUM0mpj5/zST6NXbLrz84H/KbAsGiU3BMrCSxx&#10;WAccSs8l8S4Lq6ZtEzOt/S1APWMku04YLey3PWuqV9NvoTrSUh4GvoOTq4auXouAT8ITwbQHiRYf&#10;6dAtdCWHk8VZDf7n3+KxnnCnLGcdCabklhTNWfvdEh+T6U2eR4ElbzzLp9HzySNjezbs3twBaXFM&#10;z8LJZMY6bM+m9mBeSNPLeBulhJV0Z8nxbN7hIF96E1Itl6mItOQEru3Gydg6YhYBfe5fhHcn1JHo&#10;eoCzpETxBvyhNv4Z3HKPREFiJuI7oHmCnXSYuD29mSj0136qur7sxS8AAAD//wMAUEsDBBQABgAI&#10;AAAAIQBeH2hW2wAAAAQBAAAPAAAAZHJzL2Rvd25yZXYueG1sTI9PS8NAEMXvgt9hGcGb3WhbLTGb&#10;IoKgYCnWotdpdvIHs7MhO2nit3frRS8Dj/d47zfZenKtOlIfGs8GrmcJKOLC24YrA/v3p6sVqCDI&#10;FlvPZOCbAqzz87MMU+tHfqPjTioVSzikaKAW6VKtQ1GTwzDzHXH0St87lCj7Stsex1juWn2TJLfa&#10;YcNxocaOHmsqvnaDM/C8CJ8ylOUybF43Y/Iyuv2w/TDm8mJ6uAclNMlfGE74ER3yyHTwA9ugWgPx&#10;Efm9J28xvwN1MLBczUHnmf4Pn/8AAAD//wMAUEsBAi0AFAAGAAgAAAAhALaDOJL+AAAA4QEAABMA&#10;AAAAAAAAAAAAAAAAAAAAAFtDb250ZW50X1R5cGVzXS54bWxQSwECLQAUAAYACAAAACEAOP0h/9YA&#10;AACUAQAACwAAAAAAAAAAAAAAAAAvAQAAX3JlbHMvLnJlbHNQSwECLQAUAAYACAAAACEAqzVMzBEC&#10;AAAhBAAADgAAAAAAAAAAAAAAAAAuAgAAZHJzL2Uyb0RvYy54bWxQSwECLQAUAAYACAAAACEAXh9o&#10;VtsAAAAEAQAADwAAAAAAAAAAAAAAAABrBAAAZHJzL2Rvd25yZXYueG1sUEsFBgAAAAAEAAQA8wAA&#10;AHMFAAAAAA==&#10;" filled="f" stroked="f">
              <v:textbox style="mso-fit-shape-to-text:t" inset="20pt,15pt,0,0">
                <w:txbxContent>
                  <w:p w14:paraId="27A376FF" w14:textId="4518E902" w:rsidR="002D0F98" w:rsidRPr="002D0F98" w:rsidRDefault="002D0F98" w:rsidP="002D0F98">
                    <w:pPr>
                      <w:spacing w:after="0"/>
                      <w:rPr>
                        <w:rFonts w:ascii="Aptos" w:eastAsia="Aptos" w:hAnsi="Aptos" w:cs="Aptos"/>
                        <w:noProof/>
                        <w:color w:val="000000"/>
                        <w:sz w:val="20"/>
                        <w:szCs w:val="20"/>
                      </w:rPr>
                    </w:pPr>
                    <w:r w:rsidRPr="002D0F98">
                      <w:rPr>
                        <w:rFonts w:ascii="Aptos" w:eastAsia="Aptos" w:hAnsi="Aptos" w:cs="Aptos"/>
                        <w:noProof/>
                        <w:color w:val="000000"/>
                        <w:sz w:val="20"/>
                        <w:szCs w:val="20"/>
                      </w:rPr>
                      <w:t>TCL 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95"/>
    <w:rsid w:val="00003CDF"/>
    <w:rsid w:val="00034867"/>
    <w:rsid w:val="00073975"/>
    <w:rsid w:val="000878EC"/>
    <w:rsid w:val="000918A9"/>
    <w:rsid w:val="00094B86"/>
    <w:rsid w:val="000951B2"/>
    <w:rsid w:val="000B6D88"/>
    <w:rsid w:val="000C38F8"/>
    <w:rsid w:val="000C6FBC"/>
    <w:rsid w:val="00104829"/>
    <w:rsid w:val="00105805"/>
    <w:rsid w:val="00121D19"/>
    <w:rsid w:val="00176524"/>
    <w:rsid w:val="001833F8"/>
    <w:rsid w:val="00190DD4"/>
    <w:rsid w:val="00194135"/>
    <w:rsid w:val="00196901"/>
    <w:rsid w:val="0019695F"/>
    <w:rsid w:val="001D02C6"/>
    <w:rsid w:val="001D7166"/>
    <w:rsid w:val="00210476"/>
    <w:rsid w:val="002104CD"/>
    <w:rsid w:val="00275104"/>
    <w:rsid w:val="00290C42"/>
    <w:rsid w:val="00296D1F"/>
    <w:rsid w:val="00296DCF"/>
    <w:rsid w:val="002B2EF7"/>
    <w:rsid w:val="002D0F98"/>
    <w:rsid w:val="002D33B3"/>
    <w:rsid w:val="002F7097"/>
    <w:rsid w:val="003016C1"/>
    <w:rsid w:val="00324D5B"/>
    <w:rsid w:val="00327A7B"/>
    <w:rsid w:val="00337535"/>
    <w:rsid w:val="00337B7C"/>
    <w:rsid w:val="003448AB"/>
    <w:rsid w:val="003603B1"/>
    <w:rsid w:val="0036108D"/>
    <w:rsid w:val="00395FC7"/>
    <w:rsid w:val="003A4D70"/>
    <w:rsid w:val="003C375E"/>
    <w:rsid w:val="003C49F7"/>
    <w:rsid w:val="003C5BE2"/>
    <w:rsid w:val="00403378"/>
    <w:rsid w:val="004132D2"/>
    <w:rsid w:val="00413464"/>
    <w:rsid w:val="00414F0F"/>
    <w:rsid w:val="004205BC"/>
    <w:rsid w:val="00435BBC"/>
    <w:rsid w:val="0045705F"/>
    <w:rsid w:val="0046441A"/>
    <w:rsid w:val="00465A05"/>
    <w:rsid w:val="00491D74"/>
    <w:rsid w:val="004A7DA3"/>
    <w:rsid w:val="004F31B8"/>
    <w:rsid w:val="004F70FD"/>
    <w:rsid w:val="0050778E"/>
    <w:rsid w:val="005538C1"/>
    <w:rsid w:val="00583A40"/>
    <w:rsid w:val="005D63F7"/>
    <w:rsid w:val="006204E6"/>
    <w:rsid w:val="006408FC"/>
    <w:rsid w:val="00645C87"/>
    <w:rsid w:val="0065038B"/>
    <w:rsid w:val="006528B9"/>
    <w:rsid w:val="006563F6"/>
    <w:rsid w:val="00662B6F"/>
    <w:rsid w:val="00671983"/>
    <w:rsid w:val="006A69E3"/>
    <w:rsid w:val="006B6425"/>
    <w:rsid w:val="006B7C1D"/>
    <w:rsid w:val="006C4461"/>
    <w:rsid w:val="006C6F32"/>
    <w:rsid w:val="006E7A3A"/>
    <w:rsid w:val="007000E9"/>
    <w:rsid w:val="00703F36"/>
    <w:rsid w:val="00713124"/>
    <w:rsid w:val="00717DC9"/>
    <w:rsid w:val="00730A9C"/>
    <w:rsid w:val="00734728"/>
    <w:rsid w:val="007606CB"/>
    <w:rsid w:val="00776219"/>
    <w:rsid w:val="00780105"/>
    <w:rsid w:val="007A07EB"/>
    <w:rsid w:val="007A0B57"/>
    <w:rsid w:val="007B48F3"/>
    <w:rsid w:val="007C3C6B"/>
    <w:rsid w:val="007C4883"/>
    <w:rsid w:val="007C6E5B"/>
    <w:rsid w:val="007F4B09"/>
    <w:rsid w:val="007F567D"/>
    <w:rsid w:val="00802CE3"/>
    <w:rsid w:val="00814383"/>
    <w:rsid w:val="00836881"/>
    <w:rsid w:val="00836D5D"/>
    <w:rsid w:val="00847971"/>
    <w:rsid w:val="00884593"/>
    <w:rsid w:val="0088627E"/>
    <w:rsid w:val="00894295"/>
    <w:rsid w:val="00895271"/>
    <w:rsid w:val="008E6C24"/>
    <w:rsid w:val="009009E5"/>
    <w:rsid w:val="009210B3"/>
    <w:rsid w:val="009222DB"/>
    <w:rsid w:val="00926C73"/>
    <w:rsid w:val="0096638E"/>
    <w:rsid w:val="009675E4"/>
    <w:rsid w:val="00974B16"/>
    <w:rsid w:val="009A4C43"/>
    <w:rsid w:val="009C6F6A"/>
    <w:rsid w:val="009E5067"/>
    <w:rsid w:val="009F1C2C"/>
    <w:rsid w:val="009F32BE"/>
    <w:rsid w:val="00A2667A"/>
    <w:rsid w:val="00A311DD"/>
    <w:rsid w:val="00A6106E"/>
    <w:rsid w:val="00A61AFA"/>
    <w:rsid w:val="00A66D88"/>
    <w:rsid w:val="00A71F60"/>
    <w:rsid w:val="00A82C2B"/>
    <w:rsid w:val="00AC60C6"/>
    <w:rsid w:val="00AD38CD"/>
    <w:rsid w:val="00B22812"/>
    <w:rsid w:val="00B279B6"/>
    <w:rsid w:val="00B30990"/>
    <w:rsid w:val="00B37E86"/>
    <w:rsid w:val="00B576DE"/>
    <w:rsid w:val="00B76D72"/>
    <w:rsid w:val="00B77FBA"/>
    <w:rsid w:val="00B867F0"/>
    <w:rsid w:val="00BC406A"/>
    <w:rsid w:val="00BC6D15"/>
    <w:rsid w:val="00BF0F6C"/>
    <w:rsid w:val="00C23457"/>
    <w:rsid w:val="00C629EA"/>
    <w:rsid w:val="00C72E0A"/>
    <w:rsid w:val="00C85AEA"/>
    <w:rsid w:val="00C917C2"/>
    <w:rsid w:val="00C97A17"/>
    <w:rsid w:val="00CD2993"/>
    <w:rsid w:val="00CD4274"/>
    <w:rsid w:val="00D015E2"/>
    <w:rsid w:val="00D327DC"/>
    <w:rsid w:val="00D36603"/>
    <w:rsid w:val="00D4698C"/>
    <w:rsid w:val="00D54590"/>
    <w:rsid w:val="00D7221F"/>
    <w:rsid w:val="00D969DC"/>
    <w:rsid w:val="00DC4A4E"/>
    <w:rsid w:val="00DE027B"/>
    <w:rsid w:val="00E13AC4"/>
    <w:rsid w:val="00E23F15"/>
    <w:rsid w:val="00E25410"/>
    <w:rsid w:val="00E43165"/>
    <w:rsid w:val="00E7431B"/>
    <w:rsid w:val="00E84E14"/>
    <w:rsid w:val="00E94B2B"/>
    <w:rsid w:val="00E95064"/>
    <w:rsid w:val="00E96D12"/>
    <w:rsid w:val="00EE0605"/>
    <w:rsid w:val="00EE7770"/>
    <w:rsid w:val="00EF7BD8"/>
    <w:rsid w:val="00F01477"/>
    <w:rsid w:val="00F12055"/>
    <w:rsid w:val="00F4092D"/>
    <w:rsid w:val="00F4261F"/>
    <w:rsid w:val="00F573C1"/>
    <w:rsid w:val="00F617CB"/>
    <w:rsid w:val="00F7045A"/>
    <w:rsid w:val="00F82FA3"/>
    <w:rsid w:val="00FA1F1C"/>
    <w:rsid w:val="00FB0DF5"/>
    <w:rsid w:val="00FD1B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01D8"/>
  <w15:docId w15:val="{115A9D07-4ADF-4AFD-AC6B-8ABEC24E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295"/>
    <w:rPr>
      <w:rFonts w:eastAsiaTheme="majorEastAsia" w:cstheme="majorBidi"/>
      <w:color w:val="272727" w:themeColor="text1" w:themeTint="D8"/>
    </w:rPr>
  </w:style>
  <w:style w:type="paragraph" w:styleId="Title">
    <w:name w:val="Title"/>
    <w:basedOn w:val="Normal"/>
    <w:next w:val="Normal"/>
    <w:link w:val="TitleChar"/>
    <w:uiPriority w:val="10"/>
    <w:qFormat/>
    <w:rsid w:val="0089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295"/>
    <w:pPr>
      <w:spacing w:before="160"/>
      <w:jc w:val="center"/>
    </w:pPr>
    <w:rPr>
      <w:i/>
      <w:iCs/>
      <w:color w:val="404040" w:themeColor="text1" w:themeTint="BF"/>
    </w:rPr>
  </w:style>
  <w:style w:type="character" w:customStyle="1" w:styleId="QuoteChar">
    <w:name w:val="Quote Char"/>
    <w:basedOn w:val="DefaultParagraphFont"/>
    <w:link w:val="Quote"/>
    <w:uiPriority w:val="29"/>
    <w:rsid w:val="00894295"/>
    <w:rPr>
      <w:i/>
      <w:iCs/>
      <w:color w:val="404040" w:themeColor="text1" w:themeTint="BF"/>
    </w:rPr>
  </w:style>
  <w:style w:type="paragraph" w:styleId="ListParagraph">
    <w:name w:val="List Paragraph"/>
    <w:basedOn w:val="Normal"/>
    <w:uiPriority w:val="34"/>
    <w:qFormat/>
    <w:rsid w:val="00894295"/>
    <w:pPr>
      <w:ind w:left="720"/>
      <w:contextualSpacing/>
    </w:pPr>
  </w:style>
  <w:style w:type="character" w:styleId="IntenseEmphasis">
    <w:name w:val="Intense Emphasis"/>
    <w:basedOn w:val="DefaultParagraphFont"/>
    <w:uiPriority w:val="21"/>
    <w:qFormat/>
    <w:rsid w:val="00894295"/>
    <w:rPr>
      <w:i/>
      <w:iCs/>
      <w:color w:val="0F4761" w:themeColor="accent1" w:themeShade="BF"/>
    </w:rPr>
  </w:style>
  <w:style w:type="paragraph" w:styleId="IntenseQuote">
    <w:name w:val="Intense Quote"/>
    <w:basedOn w:val="Normal"/>
    <w:next w:val="Normal"/>
    <w:link w:val="IntenseQuoteChar"/>
    <w:uiPriority w:val="30"/>
    <w:qFormat/>
    <w:rsid w:val="0089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295"/>
    <w:rPr>
      <w:i/>
      <w:iCs/>
      <w:color w:val="0F4761" w:themeColor="accent1" w:themeShade="BF"/>
    </w:rPr>
  </w:style>
  <w:style w:type="character" w:styleId="IntenseReference">
    <w:name w:val="Intense Reference"/>
    <w:basedOn w:val="DefaultParagraphFont"/>
    <w:uiPriority w:val="32"/>
    <w:qFormat/>
    <w:rsid w:val="00894295"/>
    <w:rPr>
      <w:b/>
      <w:bCs/>
      <w:smallCaps/>
      <w:color w:val="0F4761" w:themeColor="accent1" w:themeShade="BF"/>
      <w:spacing w:val="5"/>
    </w:rPr>
  </w:style>
  <w:style w:type="paragraph" w:styleId="Header">
    <w:name w:val="header"/>
    <w:basedOn w:val="Normal"/>
    <w:link w:val="HeaderChar"/>
    <w:uiPriority w:val="99"/>
    <w:unhideWhenUsed/>
    <w:rsid w:val="004F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1B8"/>
  </w:style>
  <w:style w:type="paragraph" w:styleId="Footer">
    <w:name w:val="footer"/>
    <w:basedOn w:val="Normal"/>
    <w:link w:val="FooterChar"/>
    <w:uiPriority w:val="99"/>
    <w:unhideWhenUsed/>
    <w:rsid w:val="004F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1B8"/>
  </w:style>
  <w:style w:type="character" w:styleId="Hyperlink">
    <w:name w:val="Hyperlink"/>
    <w:basedOn w:val="DefaultParagraphFont"/>
    <w:uiPriority w:val="99"/>
    <w:unhideWhenUsed/>
    <w:rsid w:val="009A4C43"/>
    <w:rPr>
      <w:color w:val="467886" w:themeColor="hyperlink"/>
      <w:u w:val="single"/>
    </w:rPr>
  </w:style>
  <w:style w:type="character" w:customStyle="1" w:styleId="UnresolvedMention1">
    <w:name w:val="Unresolved Mention1"/>
    <w:basedOn w:val="DefaultParagraphFont"/>
    <w:uiPriority w:val="99"/>
    <w:semiHidden/>
    <w:unhideWhenUsed/>
    <w:rsid w:val="009A4C43"/>
    <w:rPr>
      <w:color w:val="605E5C"/>
      <w:shd w:val="clear" w:color="auto" w:fill="E1DFDD"/>
    </w:rPr>
  </w:style>
  <w:style w:type="paragraph" w:styleId="Revision">
    <w:name w:val="Revision"/>
    <w:hidden/>
    <w:uiPriority w:val="99"/>
    <w:semiHidden/>
    <w:rsid w:val="00730A9C"/>
    <w:pPr>
      <w:spacing w:after="0" w:line="240" w:lineRule="auto"/>
    </w:pPr>
  </w:style>
  <w:style w:type="paragraph" w:styleId="NoSpacing">
    <w:name w:val="No Spacing"/>
    <w:uiPriority w:val="1"/>
    <w:qFormat/>
    <w:rsid w:val="00D36603"/>
    <w:pPr>
      <w:spacing w:after="0" w:line="240" w:lineRule="auto"/>
    </w:pPr>
  </w:style>
  <w:style w:type="paragraph" w:styleId="NormalWeb">
    <w:name w:val="Normal (Web)"/>
    <w:basedOn w:val="Normal"/>
    <w:uiPriority w:val="99"/>
    <w:unhideWhenUsed/>
    <w:rsid w:val="00B22812"/>
    <w:rPr>
      <w:rFonts w:ascii="Times New Roman" w:hAnsi="Times New Roman" w:cs="Times New Roman"/>
    </w:rPr>
  </w:style>
  <w:style w:type="character" w:styleId="Strong">
    <w:name w:val="Strong"/>
    <w:basedOn w:val="DefaultParagraphFont"/>
    <w:uiPriority w:val="22"/>
    <w:qFormat/>
    <w:rsid w:val="00E95064"/>
    <w:rPr>
      <w:b/>
      <w:bCs/>
    </w:rPr>
  </w:style>
  <w:style w:type="character" w:styleId="Emphasis">
    <w:name w:val="Emphasis"/>
    <w:basedOn w:val="DefaultParagraphFont"/>
    <w:uiPriority w:val="20"/>
    <w:qFormat/>
    <w:rsid w:val="00E95064"/>
    <w:rPr>
      <w:i/>
      <w:iCs/>
    </w:rPr>
  </w:style>
  <w:style w:type="paragraph" w:styleId="BalloonText">
    <w:name w:val="Balloon Text"/>
    <w:basedOn w:val="Normal"/>
    <w:link w:val="BalloonTextChar"/>
    <w:uiPriority w:val="99"/>
    <w:semiHidden/>
    <w:unhideWhenUsed/>
    <w:rsid w:val="00922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195">
      <w:bodyDiv w:val="1"/>
      <w:marLeft w:val="0"/>
      <w:marRight w:val="0"/>
      <w:marTop w:val="0"/>
      <w:marBottom w:val="0"/>
      <w:divBdr>
        <w:top w:val="none" w:sz="0" w:space="0" w:color="auto"/>
        <w:left w:val="none" w:sz="0" w:space="0" w:color="auto"/>
        <w:bottom w:val="none" w:sz="0" w:space="0" w:color="auto"/>
        <w:right w:val="none" w:sz="0" w:space="0" w:color="auto"/>
      </w:divBdr>
      <w:divsChild>
        <w:div w:id="390856728">
          <w:marLeft w:val="0"/>
          <w:marRight w:val="0"/>
          <w:marTop w:val="0"/>
          <w:marBottom w:val="0"/>
          <w:divBdr>
            <w:top w:val="none" w:sz="0" w:space="0" w:color="auto"/>
            <w:left w:val="none" w:sz="0" w:space="0" w:color="auto"/>
            <w:bottom w:val="none" w:sz="0" w:space="0" w:color="auto"/>
            <w:right w:val="none" w:sz="0" w:space="0" w:color="auto"/>
          </w:divBdr>
        </w:div>
      </w:divsChild>
    </w:div>
    <w:div w:id="512189297">
      <w:bodyDiv w:val="1"/>
      <w:marLeft w:val="0"/>
      <w:marRight w:val="0"/>
      <w:marTop w:val="0"/>
      <w:marBottom w:val="0"/>
      <w:divBdr>
        <w:top w:val="none" w:sz="0" w:space="0" w:color="auto"/>
        <w:left w:val="none" w:sz="0" w:space="0" w:color="auto"/>
        <w:bottom w:val="none" w:sz="0" w:space="0" w:color="auto"/>
        <w:right w:val="none" w:sz="0" w:space="0" w:color="auto"/>
      </w:divBdr>
      <w:divsChild>
        <w:div w:id="150189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ww.tatachemicals.com/___.YXBzMTp0Y2xjaGs6YzpvOjY4NTM3YThjMzVjNWI5NGUzMzk2NGU0OTQwZDMyYzY2OjY6Y2UyMTo5NDYzMTVlZjU3MWZiM2ZhM2RmNjA2NmEyYTNkNjA5MWEyOGMxMDRiYTc4OTY0MWU3Mjk3OTcxYzY2YmFhN2I5OnA6RjpO" TargetMode="External"/><Relationship Id="rId13" Type="http://schemas.openxmlformats.org/officeDocument/2006/relationships/image" Target="media/image3.png"/><Relationship Id="rId18" Type="http://schemas.openxmlformats.org/officeDocument/2006/relationships/hyperlink" Target="https://protect.checkpoint.com/v2/r05/___https://secure-web.cisco.com/18c93iog2Hl0eot6IgRkoD8x9v9nauAxM2sMpDauaOWuCmff68S-QcBLP8O-7khtMKMeb_IUHGAA_XPfc-_fm0SUkiM0jWFpPjfemlJJX_s63x78zirwAI2J-RnP_Kjla9u2Ov9Hpud3GWMWDul84HFwKznVeGywwnrwt54Ch2bjqJOdYRiGaKYb7XHR_Bt1IcvGYJkId3473WeKigyuHE44iBzVjDO6QL9VQbi5HT_C0rsPJZQx_TI12DufdXTqoGP5pMWs2V5m8rlwJxkHVGbW7QnzN9qnAfotrdvUyWpBQx_JM4t1HaXn__0VXto8e/https%3A*2F*2Fx.com*2FTataRural21506*3Futm_source%3Dchatgpt.com___.YXBzMTp0Y2xjaGs6YzpvZmZpY2UzNjVfZW1haWxzX2F0dGFjaG1lbnQ6NzllMDZjMGI4Y2QwZGUzZmQxYjE0MTgzYWE4YzhiNmI6NzpkZWJmOjUxZjUzYzFjY2Q4M2I4M2YwOWZkM2FkMWY4NjkzMWVmOTllMGVhNjQxZjUxNDk3NjZlZWJiYTU4MTBiNTBmNzU6cDpUOk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rotect.checkpoint.com/v2/r05/___https://www.tatachemicals.com?utm_source=chatgpt.com___.YXBzMTp0Y2xjaGs6YzpvZmZpY2UzNjVfZW1haWxzX2F0dGFjaG1lbnQ6Y2MyYTcxNzVmNDk5OTU2ZGRlNTIwM2E0MGFkOGY3ZTM6NzpmMDNhOjNiZTI2MzU1NWI5NmQxNDY2OWZkMjVkOTgxZjYyZTIzNDFjMWE4ZDAwM2Q4NzAyOTI1Y2Q4NzllZTNjMTFjMGY6cDpGOk4" TargetMode="External"/><Relationship Id="rId12" Type="http://schemas.openxmlformats.org/officeDocument/2006/relationships/hyperlink" Target="https://protect.checkpoint.com/v2/r05/___https://www.instagram.com/tcsrd_official/___.YXBzMTp0Y2xjaGs6YzpvZmZpY2UzNjVfZW1haWxzX2F0dGFjaG1lbnQ6NzllMDZjMGI4Y2QwZGUzZmQxYjE0MTgzYWE4YzhiNmI6Nzo0Yzc2OjFiZDgwYWE3OGUwZTlkZWFmZGQ5ZDUxZWI2NWNlNGMzNTNiZjQzNzQ3ZTgxNTNlMDY5MWE5MGE4MTBmZDAwYTg6cDpUOk4"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checkpoint.com/v2/r05/___https://secure-web.cisco.com/17CBSwMxOeTut_nuMuPuHQZPsuImvqO86pjz-wZ5JHT7_3fERqAW4x2vkvO0A7BsokyIX7KPJ4yt-kuMDHq0NgYrcmIjkOI9X3nrm6JxqdZkSciSeYmumRiSNIGeankZ4fkrbAr3fNCkqBb9NxYZqOsE1es8vuzB-44JbfLgmPG2mhb-GSlmqj9SqA3CcALhm1mJkbln4MCQpomSU3DhH_lkdh7-BFwM5zri2_us41WRr9S-cToBJyYgzkbfX9RGV0O3aN-PnGEnNya3r3D11w14gyN7npKSDgOtEyNxGoCO5Yt38rfwuGelNxnJHMrU3/https%3A*2F*2Fwww.linkedin.com*2Fcompany*2Ftcsrd*2F*3Futm_source%3Dchatgpt.com___.YXBzMTp0Y2xjaGs6YzpvZmZpY2UzNjVfZW1haWxzX2F0dGFjaG1lbnQ6NzllMDZjMGI4Y2QwZGUzZmQxYjE0MTgzYWE4YzhiNmI6Nzo0MzZjOmU5MzU1YzcyNmU5MGJkM2M1MTc1ZjRiMTc2NmQ5MTMwMzVlOWViMzM2YjA4ZTlhNjg2YjVjNGJiZjEwYzE5MzU6cDpUOk4" TargetMode="External"/><Relationship Id="rId20" Type="http://schemas.openxmlformats.org/officeDocument/2006/relationships/hyperlink" Target="mailto:jophy.joseph@adfactorsp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protect.checkpoint.com/v2/r05/___https://secure-web.cisco.com/1gnZXLjhr6rJcX3wmxmuj2OafuuIL2GW47s_S1dYeab3dilYBIfRu4PIox4tOSNhLqgPfn_VoMyoGOlBP4DZ7tg6ZJ3MREEECuFPuTlF8Yfv9FELj6KEquc9ZAmxqv0lNVw6mMCM8z9hxYXjucXEwrdi5p6xNI3UxglrIKHgksMudxIKVJKv5eG9VAMVrl4GoFPLQ6O-ArSMfz9sqPSRMkWe7TbwEBQ89A9EMFM2fqjOuieDUiNbO1zVqa4j95ygj-1j3_4DrSW0QTKHWqfwWvw2LfYoabb3eUpq091YYSM8gW9f3lRTXMwy4wL9QXi5X/https%3A*2F*2Fwww.facebook.com*2Fpeople*2FTata-Chemicals-Society-for-Rural-Development*2F61588504272509*2F*3Futm_source%3Dchatgpt.com___.YXBzMTp0Y2xjaGs6YzpvZmZpY2UzNjVfZW1haWxzX2F0dGFjaG1lbnQ6NzllMDZjMGI4Y2QwZGUzZmQxYjE0MTgzYWE4YzhiNmI6Nzo4NzM5Ojc4ZDJmZTM0ZGY2NmQwYzdjMzQ5ZTI4MTQ4NzQzZDFkODAxY2EzMTFlNmIxMGQ2MzZiOGZkMTk0YzNkNzU5YWM6cDpUOk4" TargetMode="External"/><Relationship Id="rId19" Type="http://schemas.openxmlformats.org/officeDocument/2006/relationships/hyperlink" Target="mailto:komalr@tatachemicals.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rotect.checkpoint.com/v2/r05/___https://secure-web.cisco.com/1alxQzrUbV2lqxcYCwSigRkB38DHi8itcaBKteXbODj-eqIFiHPyLt1nAEFv-fqUVht1rZC39pmDi_d1lbdMg6QdI_SxxMm29R7GYqM_2HmbRhoWqYUe6Zhccjv2jQhgDTw61B2F8FqAZnbYuhxMLkmOIDedasty4j6HYpGwZCsbKg03BoEnGIpR7OuoOlSGPFAF9W3VcZLUiPzXmlmTPjbFRf0CS0dDskmlPQ1yLY2Q6nyWdKuhZwpkgr6plTwevTfpY_J0E9VFnapzST8nMhJ70cMNkMct5taFRIAabGVFfw3rytXM_B9foboVWXVvt/https%3A*2F*2Fwww.youtube.com*2F*40tcsrd_official*3Futm_source%3Dchatgpt.com___.YXBzMTp0Y2xjaGs6YzpvZmZpY2UzNjVfZW1haWxzX2F0dGFjaG1lbnQ6NzllMDZjMGI4Y2QwZGUzZmQxYjE0MTgzYWE4YzhiNmI6Nzo2Yjg3OjgwMDAyMDU5YzEwNzYzYTRkYjgzNjg2YjYyZjRiOWExZTNmZGZjMjMzZjczMWIzODllMDA1N2Q2ZDJjZTkwOWI6cDpUOk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A3ED-0821-4CB9-A183-33EA1FED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Rajkamal Pandey</dc:creator>
  <cp:lastModifiedBy>Ayushi Ghosh</cp:lastModifiedBy>
  <cp:revision>2</cp:revision>
  <dcterms:created xsi:type="dcterms:W3CDTF">2026-07-13T06:19:00Z</dcterms:created>
  <dcterms:modified xsi:type="dcterms:W3CDTF">2026-07-13T06:19:00Z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7ba7cdc2,44e2c4d6,15f08161</vt:lpwstr>
  </property>
  <property fmtid="{D5CDD505-2E9C-101B-9397-08002B2CF9AE}" pid="3" name="ClassificationContentMarkingHeaderFontProps">
    <vt:lpwstr>#000000,10,Aptos</vt:lpwstr>
  </property>
  <property fmtid="{D5CDD505-2E9C-101B-9397-08002B2CF9AE}" pid="4" name="ClassificationContentMarkingHeaderText">
    <vt:lpwstr>TCL Internal</vt:lpwstr>
  </property>
  <property fmtid="{D5CDD505-2E9C-101B-9397-08002B2CF9AE}" pid="5" name="MSIP_Label_960c06f2-c97f-4ba7-843e-4773c1c4e63e_Enabled">
    <vt:lpwstr>true</vt:lpwstr>
  </property>
  <property fmtid="{D5CDD505-2E9C-101B-9397-08002B2CF9AE}" pid="6" name="MSIP_Label_960c06f2-c97f-4ba7-843e-4773c1c4e63e_SetDate">
    <vt:lpwstr>2026-07-08T01:55:32Z</vt:lpwstr>
  </property>
  <property fmtid="{D5CDD505-2E9C-101B-9397-08002B2CF9AE}" pid="7" name="MSIP_Label_960c06f2-c97f-4ba7-843e-4773c1c4e63e_Method">
    <vt:lpwstr>Standard</vt:lpwstr>
  </property>
  <property fmtid="{D5CDD505-2E9C-101B-9397-08002B2CF9AE}" pid="8" name="MSIP_Label_960c06f2-c97f-4ba7-843e-4773c1c4e63e_Name">
    <vt:lpwstr>C-3 Internal</vt:lpwstr>
  </property>
  <property fmtid="{D5CDD505-2E9C-101B-9397-08002B2CF9AE}" pid="9" name="MSIP_Label_960c06f2-c97f-4ba7-843e-4773c1c4e63e_SiteId">
    <vt:lpwstr>5f401fe9-8e95-47fe-8148-277d84c5c3b8</vt:lpwstr>
  </property>
  <property fmtid="{D5CDD505-2E9C-101B-9397-08002B2CF9AE}" pid="10" name="MSIP_Label_960c06f2-c97f-4ba7-843e-4773c1c4e63e_ActionId">
    <vt:lpwstr>75d6ec80-98d9-4647-a045-38822a2ef634</vt:lpwstr>
  </property>
  <property fmtid="{D5CDD505-2E9C-101B-9397-08002B2CF9AE}" pid="11" name="MSIP_Label_960c06f2-c97f-4ba7-843e-4773c1c4e63e_ContentBits">
    <vt:lpwstr>1</vt:lpwstr>
  </property>
  <property fmtid="{D5CDD505-2E9C-101B-9397-08002B2CF9AE}" pid="12" name="MSIP_Label_960c06f2-c97f-4ba7-843e-4773c1c4e63e_Tag">
    <vt:lpwstr>10, 3, 0, 1</vt:lpwstr>
  </property>
  <property fmtid="{D5CDD505-2E9C-101B-9397-08002B2CF9AE}" pid="13" name="GrammarlyDocumentId">
    <vt:lpwstr>1672c7a2-328e-42a7-9477-1f884fb4c96c</vt:lpwstr>
  </property>
</Properties>
</file>